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MH33TB.2-5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33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33 kW MH33TB.2-5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MH33TB.2-5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3.021,00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