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ERHCO600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600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Heizzentrale ERHCO600 im Stahl-Technik-Container fungiert als flexibler und leistungsstarker Wärmeerzeuger bis 600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Mithilfe der verbauten Tankheizung wird die interne Sicherheits-Öltankanlage bei Temperatur gehalten. Somit kann bei allen Temperaturverhältnissen zuverlässig mit Heizöl gearbeitet und ein reibungsloser Prozess sichergestellt werden. Die integrierte Öltankanlage fasst ein Tankvolumen von 4.800 Litern. Reicht dieses nicht aus, können externe Öltankanlagen angeschlossen werden.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310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ERHCO600M-T7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ERHCO600M-T30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ERZVL6510FL Anbindeleitung ED, VL/RL, DN65,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ERZVL6510FLM-T7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ERZSD300 Abgasschalldämpfer DN300, 600-1000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ERZEK3210CE Kabel 400 V/32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