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97940" w14:textId="77777777" w:rsidR="003B69EC" w:rsidRDefault="003B69EC" w:rsidP="008C06DB">
      <w:pPr>
        <w:pStyle w:val="Fliestext-Eigenschaften"/>
        <w:rPr>
          <w:rFonts w:ascii="Titillium Web" w:hAnsi="Titillium Web" w:cstheme="minorBidi"/>
          <w:b/>
          <w:bCs/>
          <w:color w:val="auto"/>
          <w:sz w:val="22"/>
          <w:szCs w:val="22"/>
        </w:rPr>
      </w:pPr>
      <w:bookmarkStart w:id="0" w:name="_Hlk64897287"/>
      <w:r w:rsidRPr="003B69EC">
        <w:rPr>
          <w:rFonts w:ascii="Titillium Web" w:hAnsi="Titillium Web" w:cstheme="minorBidi"/>
          <w:b/>
          <w:bCs/>
          <w:color w:val="auto"/>
          <w:sz w:val="22"/>
          <w:szCs w:val="22"/>
        </w:rPr>
        <w:t xml:space="preserve">mobiheat MHDHS - Druckhalte-, Entgasung- und </w:t>
      </w:r>
      <w:proofErr w:type="spellStart"/>
      <w:r w:rsidRPr="003B69EC">
        <w:rPr>
          <w:rFonts w:ascii="Titillium Web" w:hAnsi="Titillium Web" w:cstheme="minorBidi"/>
          <w:b/>
          <w:bCs/>
          <w:color w:val="auto"/>
          <w:sz w:val="22"/>
          <w:szCs w:val="22"/>
        </w:rPr>
        <w:t>Nachspeisestation</w:t>
      </w:r>
      <w:proofErr w:type="spellEnd"/>
    </w:p>
    <w:p w14:paraId="2CA862A4" w14:textId="77777777" w:rsidR="003B69EC" w:rsidRDefault="003B69EC" w:rsidP="008C06DB">
      <w:pPr>
        <w:pStyle w:val="Fliestext-Eigenschaften"/>
        <w:rPr>
          <w:rFonts w:ascii="Titillium Web" w:hAnsi="Titillium Web" w:cstheme="minorBidi"/>
          <w:b/>
          <w:bCs/>
          <w:color w:val="auto"/>
          <w:sz w:val="22"/>
          <w:szCs w:val="22"/>
        </w:rPr>
      </w:pPr>
    </w:p>
    <w:p w14:paraId="4DEBE007" w14:textId="634D6F01" w:rsidR="008C06DB" w:rsidRDefault="008C06DB" w:rsidP="008C06DB">
      <w:pPr>
        <w:pStyle w:val="Fliestext-Eigenschaften"/>
        <w:rPr>
          <w:rFonts w:ascii="Titillium Web" w:hAnsi="Titillium Web" w:cs="Titillium Web"/>
          <w:sz w:val="20"/>
          <w:szCs w:val="20"/>
        </w:rPr>
      </w:pPr>
      <w:r>
        <w:rPr>
          <w:rFonts w:ascii="Titillium Web" w:hAnsi="Titillium Web" w:cs="Titillium Web"/>
          <w:sz w:val="20"/>
          <w:szCs w:val="20"/>
        </w:rPr>
        <w:t>Eigenschaften</w:t>
      </w:r>
    </w:p>
    <w:bookmarkEnd w:id="0"/>
    <w:p w14:paraId="66CBEBB6" w14:textId="6979D4B8" w:rsidR="003B69EC" w:rsidRPr="003B69EC" w:rsidRDefault="003B69EC" w:rsidP="003B69EC">
      <w:pPr>
        <w:autoSpaceDE w:val="0"/>
        <w:autoSpaceDN w:val="0"/>
        <w:adjustRightInd w:val="0"/>
        <w:spacing w:after="0" w:line="260" w:lineRule="atLeast"/>
        <w:textAlignment w:val="center"/>
        <w:rPr>
          <w:rFonts w:ascii="Titillium Web" w:hAnsi="Titillium Web" w:cs="Titillium Web"/>
          <w:color w:val="000000"/>
          <w:sz w:val="20"/>
          <w:szCs w:val="20"/>
        </w:rPr>
      </w:pPr>
      <w:r w:rsidRPr="003B69EC">
        <w:rPr>
          <w:rFonts w:ascii="Titillium Web" w:hAnsi="Titillium Web" w:cs="Titillium Web"/>
          <w:color w:val="000000"/>
          <w:sz w:val="20"/>
          <w:szCs w:val="20"/>
        </w:rPr>
        <w:t>Die mobile Druckhaltestation MHDHS ist einsetzbar zur Druckhaltung, Nachspeisung und zur Entgasung</w:t>
      </w:r>
      <w:r>
        <w:rPr>
          <w:rFonts w:ascii="Titillium Web" w:hAnsi="Titillium Web" w:cs="Titillium Web"/>
          <w:color w:val="000000"/>
          <w:sz w:val="20"/>
          <w:szCs w:val="20"/>
        </w:rPr>
        <w:t>.</w:t>
      </w:r>
    </w:p>
    <w:p w14:paraId="4AB19FF2" w14:textId="69A42FC6" w:rsidR="00864D2E" w:rsidRDefault="003B69EC" w:rsidP="003B69EC">
      <w:pPr>
        <w:autoSpaceDE w:val="0"/>
        <w:autoSpaceDN w:val="0"/>
        <w:adjustRightInd w:val="0"/>
        <w:spacing w:after="0" w:line="260" w:lineRule="atLeast"/>
        <w:textAlignment w:val="center"/>
        <w:rPr>
          <w:rFonts w:ascii="Titillium Web" w:hAnsi="Titillium Web" w:cs="Titillium Web"/>
          <w:color w:val="000000"/>
          <w:sz w:val="20"/>
          <w:szCs w:val="20"/>
        </w:rPr>
      </w:pPr>
      <w:r w:rsidRPr="003B69EC">
        <w:rPr>
          <w:rFonts w:ascii="Titillium Web" w:hAnsi="Titillium Web" w:cs="Titillium Web"/>
          <w:color w:val="000000"/>
          <w:sz w:val="20"/>
          <w:szCs w:val="20"/>
        </w:rPr>
        <w:t>Die Druckhaltestation regelt den Druck des Anlagensystems innerhalb der zulässigen Grenzen, sie</w:t>
      </w:r>
      <w:r>
        <w:rPr>
          <w:rFonts w:ascii="Titillium Web" w:hAnsi="Titillium Web" w:cs="Titillium Web"/>
          <w:color w:val="000000"/>
          <w:sz w:val="20"/>
          <w:szCs w:val="20"/>
        </w:rPr>
        <w:t xml:space="preserve"> </w:t>
      </w:r>
      <w:r w:rsidRPr="003B69EC">
        <w:rPr>
          <w:rFonts w:ascii="Titillium Web" w:hAnsi="Titillium Web" w:cs="Titillium Web"/>
          <w:color w:val="000000"/>
          <w:sz w:val="20"/>
          <w:szCs w:val="20"/>
        </w:rPr>
        <w:t>verhindert eine Überschreitung des zulässigen Betriebsüberdruckes und sichert gleichzeitig den Mindestdruck zur Vermeidung von Unterdruck, Kavitation und Verdampfung. Somit gleicht die Druckhaltestation MHDHS für geschlossene Wasserheizungsanlagen/Kühlwassersysteme</w:t>
      </w:r>
      <w:r>
        <w:rPr>
          <w:rFonts w:ascii="Titillium Web" w:hAnsi="Titillium Web" w:cs="Titillium Web"/>
          <w:color w:val="000000"/>
          <w:sz w:val="20"/>
          <w:szCs w:val="20"/>
        </w:rPr>
        <w:t xml:space="preserve"> </w:t>
      </w:r>
      <w:r w:rsidRPr="003B69EC">
        <w:rPr>
          <w:rFonts w:ascii="Titillium Web" w:hAnsi="Titillium Web" w:cs="Titillium Web"/>
          <w:color w:val="000000"/>
          <w:sz w:val="20"/>
          <w:szCs w:val="20"/>
        </w:rPr>
        <w:t>Druckschwankungen aus und sorgt für Druckbegrenzung, sie kompensiert Volumenschwankungen des Heiz- oder Kühlwassers infolge von Temperaturschwankungen. Die Nachspeisung erfolgt automatisch, dabei werden systembedingte Wasserverluste in Form einer Wasservorlage ausgeglichen. Zudem ist die Druckhaltestation mit einer automatischen Entgasungseinrichtung ausgestattet, es erfolgt eine Desorption des Heizungswassers durch Druckentspannung.</w:t>
      </w:r>
    </w:p>
    <w:p w14:paraId="20FA99D7" w14:textId="77777777" w:rsidR="003B69EC" w:rsidRPr="003B69EC" w:rsidRDefault="003B69EC" w:rsidP="003B69EC">
      <w:pPr>
        <w:autoSpaceDE w:val="0"/>
        <w:autoSpaceDN w:val="0"/>
        <w:adjustRightInd w:val="0"/>
        <w:spacing w:after="0" w:line="260" w:lineRule="atLeast"/>
        <w:textAlignment w:val="center"/>
        <w:rPr>
          <w:rFonts w:ascii="Titillium Web" w:hAnsi="Titillium Web" w:cs="Titillium Web"/>
          <w:color w:val="000000"/>
          <w:sz w:val="20"/>
          <w:szCs w:val="20"/>
        </w:rPr>
      </w:pPr>
    </w:p>
    <w:p w14:paraId="3C028656" w14:textId="0502B516" w:rsidR="00864D2E" w:rsidRPr="00864D2E" w:rsidRDefault="00864D2E" w:rsidP="00864D2E">
      <w:pPr>
        <w:autoSpaceDE w:val="0"/>
        <w:autoSpaceDN w:val="0"/>
        <w:adjustRightInd w:val="0"/>
        <w:spacing w:after="0" w:line="260" w:lineRule="atLeast"/>
        <w:textAlignment w:val="center"/>
        <w:rPr>
          <w:rFonts w:ascii="Titillium Web" w:hAnsi="Titillium Web" w:cs="Titillium Web"/>
          <w:color w:val="000000"/>
          <w:sz w:val="20"/>
          <w:szCs w:val="20"/>
        </w:rPr>
      </w:pPr>
      <w:r>
        <w:rPr>
          <w:rFonts w:ascii="Titillium Web" w:hAnsi="Titillium Web" w:cs="Titillium Web"/>
          <w:color w:val="000000"/>
          <w:sz w:val="20"/>
          <w:szCs w:val="20"/>
        </w:rPr>
        <w:t>Mietkonditionen</w:t>
      </w:r>
    </w:p>
    <w:p w14:paraId="4F05FAD9" w14:textId="4C01BD75" w:rsidR="003B69EC" w:rsidRDefault="003B69EC" w:rsidP="00864D2E">
      <w:pPr>
        <w:pStyle w:val="Listenabsatz"/>
        <w:numPr>
          <w:ilvl w:val="0"/>
          <w:numId w:val="17"/>
        </w:numPr>
        <w:autoSpaceDE w:val="0"/>
        <w:autoSpaceDN w:val="0"/>
        <w:adjustRightInd w:val="0"/>
        <w:spacing w:after="0" w:line="260" w:lineRule="atLeast"/>
        <w:textAlignment w:val="center"/>
        <w:rPr>
          <w:rFonts w:ascii="Titillium Web" w:hAnsi="Titillium Web" w:cs="Titillium Web"/>
          <w:color w:val="000000"/>
          <w:sz w:val="20"/>
          <w:szCs w:val="20"/>
        </w:rPr>
      </w:pPr>
      <w:r>
        <w:rPr>
          <w:rFonts w:ascii="Titillium Web" w:hAnsi="Titillium Web" w:cs="Titillium Web"/>
          <w:color w:val="000000"/>
          <w:sz w:val="20"/>
          <w:szCs w:val="20"/>
        </w:rPr>
        <w:t>Anlieferung und Abholung</w:t>
      </w:r>
    </w:p>
    <w:p w14:paraId="576BF608" w14:textId="5BD15E67" w:rsidR="00864D2E" w:rsidRDefault="00864D2E" w:rsidP="00864D2E">
      <w:pPr>
        <w:pStyle w:val="Listenabsatz"/>
        <w:numPr>
          <w:ilvl w:val="0"/>
          <w:numId w:val="17"/>
        </w:numPr>
        <w:autoSpaceDE w:val="0"/>
        <w:autoSpaceDN w:val="0"/>
        <w:adjustRightInd w:val="0"/>
        <w:spacing w:after="0" w:line="260" w:lineRule="atLeast"/>
        <w:textAlignment w:val="center"/>
        <w:rPr>
          <w:rFonts w:ascii="Titillium Web" w:hAnsi="Titillium Web" w:cs="Titillium Web"/>
          <w:color w:val="000000"/>
          <w:sz w:val="20"/>
          <w:szCs w:val="20"/>
        </w:rPr>
      </w:pPr>
      <w:r w:rsidRPr="00864D2E">
        <w:rPr>
          <w:rFonts w:ascii="Titillium Web" w:hAnsi="Titillium Web" w:cs="Titillium Web"/>
          <w:color w:val="000000"/>
          <w:sz w:val="20"/>
          <w:szCs w:val="20"/>
        </w:rPr>
        <w:t xml:space="preserve">Inkl. </w:t>
      </w:r>
      <w:r w:rsidR="003B69EC">
        <w:rPr>
          <w:rFonts w:ascii="Titillium Web" w:hAnsi="Titillium Web" w:cs="Titillium Web"/>
          <w:color w:val="000000"/>
          <w:sz w:val="20"/>
          <w:szCs w:val="20"/>
        </w:rPr>
        <w:t xml:space="preserve">1x Satz </w:t>
      </w:r>
      <w:proofErr w:type="spellStart"/>
      <w:r w:rsidRPr="00864D2E">
        <w:rPr>
          <w:rFonts w:ascii="Titillium Web" w:hAnsi="Titillium Web" w:cs="Titillium Web"/>
          <w:color w:val="000000"/>
          <w:sz w:val="20"/>
          <w:szCs w:val="20"/>
        </w:rPr>
        <w:t>Anbindeleitungen</w:t>
      </w:r>
      <w:proofErr w:type="spellEnd"/>
      <w:r w:rsidRPr="00864D2E">
        <w:rPr>
          <w:rFonts w:ascii="Titillium Web" w:hAnsi="Titillium Web" w:cs="Titillium Web"/>
          <w:color w:val="000000"/>
          <w:sz w:val="20"/>
          <w:szCs w:val="20"/>
        </w:rPr>
        <w:t xml:space="preserve"> </w:t>
      </w:r>
      <w:r w:rsidR="003B69EC">
        <w:rPr>
          <w:rFonts w:ascii="Titillium Web" w:hAnsi="Titillium Web" w:cs="Titillium Web"/>
          <w:color w:val="000000"/>
          <w:sz w:val="20"/>
          <w:szCs w:val="20"/>
        </w:rPr>
        <w:t xml:space="preserve">DN50 </w:t>
      </w:r>
      <w:r w:rsidRPr="00864D2E">
        <w:rPr>
          <w:rFonts w:ascii="Titillium Web" w:hAnsi="Titillium Web" w:cs="Titillium Web"/>
          <w:color w:val="000000"/>
          <w:sz w:val="20"/>
          <w:szCs w:val="20"/>
        </w:rPr>
        <w:t xml:space="preserve">(für je </w:t>
      </w:r>
      <w:r w:rsidR="003B69EC">
        <w:rPr>
          <w:rFonts w:ascii="Titillium Web" w:hAnsi="Titillium Web" w:cs="Titillium Web"/>
          <w:color w:val="000000"/>
          <w:sz w:val="20"/>
          <w:szCs w:val="20"/>
        </w:rPr>
        <w:t>1</w:t>
      </w:r>
      <w:r w:rsidRPr="00864D2E">
        <w:rPr>
          <w:rFonts w:ascii="Titillium Web" w:hAnsi="Titillium Web" w:cs="Titillium Web"/>
          <w:color w:val="000000"/>
          <w:sz w:val="20"/>
          <w:szCs w:val="20"/>
        </w:rPr>
        <w:t>0 m Vorlauf und Rücklauf)</w:t>
      </w:r>
    </w:p>
    <w:p w14:paraId="392C1419" w14:textId="26E4DB43" w:rsidR="003B69EC" w:rsidRPr="003B69EC" w:rsidRDefault="003B69EC" w:rsidP="003B69EC">
      <w:pPr>
        <w:pStyle w:val="Listenabsatz"/>
        <w:numPr>
          <w:ilvl w:val="0"/>
          <w:numId w:val="17"/>
        </w:numPr>
        <w:autoSpaceDE w:val="0"/>
        <w:autoSpaceDN w:val="0"/>
        <w:adjustRightInd w:val="0"/>
        <w:spacing w:after="0" w:line="260" w:lineRule="atLeast"/>
        <w:textAlignment w:val="center"/>
        <w:rPr>
          <w:rFonts w:ascii="Titillium Web" w:hAnsi="Titillium Web" w:cs="Titillium Web"/>
          <w:color w:val="000000"/>
          <w:sz w:val="20"/>
          <w:szCs w:val="20"/>
        </w:rPr>
      </w:pPr>
      <w:r w:rsidRPr="00864D2E">
        <w:rPr>
          <w:rFonts w:ascii="Titillium Web" w:hAnsi="Titillium Web" w:cs="Titillium Web"/>
          <w:color w:val="000000"/>
          <w:sz w:val="20"/>
          <w:szCs w:val="20"/>
        </w:rPr>
        <w:t xml:space="preserve">Inkl. </w:t>
      </w:r>
      <w:r>
        <w:rPr>
          <w:rFonts w:ascii="Titillium Web" w:hAnsi="Titillium Web" w:cs="Titillium Web"/>
          <w:color w:val="000000"/>
          <w:sz w:val="20"/>
          <w:szCs w:val="20"/>
        </w:rPr>
        <w:t xml:space="preserve">1x Satz </w:t>
      </w:r>
      <w:proofErr w:type="spellStart"/>
      <w:r w:rsidRPr="00864D2E">
        <w:rPr>
          <w:rFonts w:ascii="Titillium Web" w:hAnsi="Titillium Web" w:cs="Titillium Web"/>
          <w:color w:val="000000"/>
          <w:sz w:val="20"/>
          <w:szCs w:val="20"/>
        </w:rPr>
        <w:t>Anbindeleitungen</w:t>
      </w:r>
      <w:proofErr w:type="spellEnd"/>
      <w:r w:rsidRPr="00864D2E">
        <w:rPr>
          <w:rFonts w:ascii="Titillium Web" w:hAnsi="Titillium Web" w:cs="Titillium Web"/>
          <w:color w:val="000000"/>
          <w:sz w:val="20"/>
          <w:szCs w:val="20"/>
        </w:rPr>
        <w:t xml:space="preserve"> </w:t>
      </w:r>
      <w:r>
        <w:rPr>
          <w:rFonts w:ascii="Titillium Web" w:hAnsi="Titillium Web" w:cs="Titillium Web"/>
          <w:color w:val="000000"/>
          <w:sz w:val="20"/>
          <w:szCs w:val="20"/>
        </w:rPr>
        <w:t xml:space="preserve">DN25 </w:t>
      </w:r>
      <w:r w:rsidRPr="00864D2E">
        <w:rPr>
          <w:rFonts w:ascii="Titillium Web" w:hAnsi="Titillium Web" w:cs="Titillium Web"/>
          <w:color w:val="000000"/>
          <w:sz w:val="20"/>
          <w:szCs w:val="20"/>
        </w:rPr>
        <w:t xml:space="preserve">(für je </w:t>
      </w:r>
      <w:r>
        <w:rPr>
          <w:rFonts w:ascii="Titillium Web" w:hAnsi="Titillium Web" w:cs="Titillium Web"/>
          <w:color w:val="000000"/>
          <w:sz w:val="20"/>
          <w:szCs w:val="20"/>
        </w:rPr>
        <w:t>1</w:t>
      </w:r>
      <w:r w:rsidRPr="00864D2E">
        <w:rPr>
          <w:rFonts w:ascii="Titillium Web" w:hAnsi="Titillium Web" w:cs="Titillium Web"/>
          <w:color w:val="000000"/>
          <w:sz w:val="20"/>
          <w:szCs w:val="20"/>
        </w:rPr>
        <w:t>0 m Vorlauf und Rücklauf)</w:t>
      </w:r>
    </w:p>
    <w:p w14:paraId="63CA82DF" w14:textId="3B21EDED" w:rsidR="00864D2E" w:rsidRPr="00864D2E" w:rsidRDefault="003B69EC" w:rsidP="00864D2E">
      <w:pPr>
        <w:pStyle w:val="Listenabsatz"/>
        <w:numPr>
          <w:ilvl w:val="0"/>
          <w:numId w:val="17"/>
        </w:numPr>
        <w:autoSpaceDE w:val="0"/>
        <w:autoSpaceDN w:val="0"/>
        <w:adjustRightInd w:val="0"/>
        <w:spacing w:after="0" w:line="260" w:lineRule="atLeast"/>
        <w:textAlignment w:val="center"/>
        <w:rPr>
          <w:rFonts w:ascii="Titillium Web" w:hAnsi="Titillium Web" w:cs="Titillium Web"/>
          <w:color w:val="000000"/>
          <w:sz w:val="20"/>
          <w:szCs w:val="20"/>
        </w:rPr>
      </w:pPr>
      <w:r>
        <w:rPr>
          <w:rFonts w:ascii="Titillium Web" w:hAnsi="Titillium Web" w:cs="Titillium Web"/>
          <w:color w:val="000000"/>
          <w:sz w:val="20"/>
          <w:szCs w:val="20"/>
        </w:rPr>
        <w:t>In</w:t>
      </w:r>
      <w:r w:rsidRPr="003B69EC">
        <w:rPr>
          <w:rFonts w:ascii="Titillium Web" w:hAnsi="Titillium Web" w:cs="Titillium Web"/>
          <w:color w:val="000000"/>
          <w:sz w:val="20"/>
          <w:szCs w:val="20"/>
        </w:rPr>
        <w:t>kl. 1 x 20 Meter Kabel 230V mit Schuko Stecker (MHEVK23020)</w:t>
      </w:r>
    </w:p>
    <w:p w14:paraId="6B0B896A" w14:textId="7208333F" w:rsidR="00864D2E" w:rsidRPr="00864D2E" w:rsidRDefault="00864D2E" w:rsidP="00864D2E">
      <w:pPr>
        <w:pStyle w:val="Listenabsatz"/>
        <w:numPr>
          <w:ilvl w:val="0"/>
          <w:numId w:val="17"/>
        </w:numPr>
        <w:autoSpaceDE w:val="0"/>
        <w:autoSpaceDN w:val="0"/>
        <w:adjustRightInd w:val="0"/>
        <w:spacing w:after="0" w:line="260" w:lineRule="atLeast"/>
        <w:textAlignment w:val="center"/>
        <w:rPr>
          <w:rFonts w:ascii="Titillium Web" w:hAnsi="Titillium Web" w:cs="Titillium Web"/>
          <w:color w:val="000000"/>
          <w:sz w:val="20"/>
          <w:szCs w:val="20"/>
        </w:rPr>
      </w:pPr>
      <w:r w:rsidRPr="00864D2E">
        <w:rPr>
          <w:rFonts w:ascii="Titillium Web" w:hAnsi="Titillium Web" w:cs="Titillium Web"/>
          <w:color w:val="000000"/>
          <w:sz w:val="20"/>
          <w:szCs w:val="20"/>
        </w:rPr>
        <w:t>Lieferzeit: kurzfristig, nach Absprache</w:t>
      </w:r>
    </w:p>
    <w:p w14:paraId="34A390A2" w14:textId="34BC550F" w:rsidR="00864D2E" w:rsidRDefault="00864D2E" w:rsidP="00864D2E">
      <w:pPr>
        <w:pStyle w:val="Listenabsatz"/>
        <w:numPr>
          <w:ilvl w:val="0"/>
          <w:numId w:val="17"/>
        </w:numPr>
        <w:autoSpaceDE w:val="0"/>
        <w:autoSpaceDN w:val="0"/>
        <w:adjustRightInd w:val="0"/>
        <w:spacing w:after="0" w:line="260" w:lineRule="atLeast"/>
        <w:textAlignment w:val="center"/>
        <w:rPr>
          <w:rFonts w:ascii="Titillium Web" w:hAnsi="Titillium Web" w:cs="Titillium Web"/>
          <w:color w:val="000000"/>
          <w:sz w:val="20"/>
          <w:szCs w:val="20"/>
        </w:rPr>
      </w:pPr>
      <w:r w:rsidRPr="00864D2E">
        <w:rPr>
          <w:rFonts w:ascii="Titillium Web" w:hAnsi="Titillium Web" w:cs="Titillium Web"/>
          <w:color w:val="000000"/>
          <w:sz w:val="20"/>
          <w:szCs w:val="20"/>
        </w:rPr>
        <w:t>Taggenaue Abrechnung nach Grundmiete</w:t>
      </w:r>
    </w:p>
    <w:p w14:paraId="3817F15F" w14:textId="00EB79FE" w:rsidR="003B69EC" w:rsidRPr="00864D2E" w:rsidRDefault="003B69EC" w:rsidP="00864D2E">
      <w:pPr>
        <w:pStyle w:val="Listenabsatz"/>
        <w:numPr>
          <w:ilvl w:val="0"/>
          <w:numId w:val="17"/>
        </w:numPr>
        <w:autoSpaceDE w:val="0"/>
        <w:autoSpaceDN w:val="0"/>
        <w:adjustRightInd w:val="0"/>
        <w:spacing w:after="0" w:line="260" w:lineRule="atLeast"/>
        <w:textAlignment w:val="center"/>
        <w:rPr>
          <w:rFonts w:ascii="Titillium Web" w:hAnsi="Titillium Web" w:cs="Titillium Web"/>
          <w:color w:val="000000"/>
          <w:sz w:val="20"/>
          <w:szCs w:val="20"/>
        </w:rPr>
      </w:pPr>
      <w:r w:rsidRPr="003B69EC">
        <w:rPr>
          <w:rFonts w:ascii="Titillium Web" w:hAnsi="Titillium Web" w:cs="Titillium Web"/>
          <w:color w:val="000000"/>
          <w:sz w:val="20"/>
          <w:szCs w:val="20"/>
        </w:rPr>
        <w:t xml:space="preserve">Anliefertag und Abmeldetag werden als </w:t>
      </w:r>
      <w:proofErr w:type="spellStart"/>
      <w:r w:rsidRPr="003B69EC">
        <w:rPr>
          <w:rFonts w:ascii="Titillium Web" w:hAnsi="Titillium Web" w:cs="Titillium Web"/>
          <w:color w:val="000000"/>
          <w:sz w:val="20"/>
          <w:szCs w:val="20"/>
        </w:rPr>
        <w:t>Miettag</w:t>
      </w:r>
      <w:proofErr w:type="spellEnd"/>
      <w:r w:rsidRPr="003B69EC">
        <w:rPr>
          <w:rFonts w:ascii="Titillium Web" w:hAnsi="Titillium Web" w:cs="Titillium Web"/>
          <w:color w:val="000000"/>
          <w:sz w:val="20"/>
          <w:szCs w:val="20"/>
        </w:rPr>
        <w:t xml:space="preserve"> berechnet!</w:t>
      </w:r>
    </w:p>
    <w:p w14:paraId="2705D263" w14:textId="77777777" w:rsidR="00864D2E" w:rsidRPr="003B69EC" w:rsidRDefault="00864D2E" w:rsidP="003B69EC">
      <w:pPr>
        <w:spacing w:line="240" w:lineRule="auto"/>
        <w:ind w:left="360"/>
        <w:rPr>
          <w:rFonts w:ascii="Titillium Web" w:hAnsi="Titillium Web"/>
          <w:sz w:val="20"/>
          <w:szCs w:val="20"/>
        </w:rPr>
      </w:pPr>
    </w:p>
    <w:tbl>
      <w:tblPr>
        <w:tblStyle w:val="Tabellenraster"/>
        <w:tblW w:w="0" w:type="auto"/>
        <w:tblInd w:w="360" w:type="dxa"/>
        <w:tblLook w:val="04A0" w:firstRow="1" w:lastRow="0" w:firstColumn="1" w:lastColumn="0" w:noHBand="0" w:noVBand="1"/>
      </w:tblPr>
      <w:tblGrid>
        <w:gridCol w:w="5022"/>
        <w:gridCol w:w="1701"/>
        <w:gridCol w:w="1980"/>
      </w:tblGrid>
      <w:tr w:rsidR="00196C33" w:rsidRPr="004A4EEA" w14:paraId="165D7BB8" w14:textId="77777777" w:rsidTr="00BA4D23">
        <w:tc>
          <w:tcPr>
            <w:tcW w:w="5022" w:type="dxa"/>
            <w:vAlign w:val="center"/>
          </w:tcPr>
          <w:p w14:paraId="403F21E4" w14:textId="5CF072E6" w:rsidR="00196C33" w:rsidRPr="004A4EEA" w:rsidRDefault="003B69EC" w:rsidP="00196C33">
            <w:pPr>
              <w:rPr>
                <w:rFonts w:ascii="Titillium Web" w:hAnsi="Titillium Web"/>
                <w:sz w:val="20"/>
                <w:szCs w:val="20"/>
              </w:rPr>
            </w:pPr>
            <w:r w:rsidRPr="003B69EC">
              <w:rPr>
                <w:rStyle w:val="Taballe-Text"/>
                <w:rFonts w:ascii="Titillium Web" w:hAnsi="Titillium Web" w:cs="Titillium Web"/>
                <w:sz w:val="20"/>
                <w:szCs w:val="20"/>
              </w:rPr>
              <w:t>Druckhalte-, Entgasung- und Nachspeisestation</w:t>
            </w:r>
          </w:p>
        </w:tc>
        <w:tc>
          <w:tcPr>
            <w:tcW w:w="3681" w:type="dxa"/>
            <w:gridSpan w:val="2"/>
            <w:vAlign w:val="center"/>
          </w:tcPr>
          <w:p w14:paraId="21E62D1D" w14:textId="4AF57391" w:rsidR="00196C33" w:rsidRPr="004A4EEA" w:rsidRDefault="00196C33" w:rsidP="00196C33">
            <w:pPr>
              <w:rPr>
                <w:rFonts w:ascii="Titillium Web" w:hAnsi="Titillium Web"/>
                <w:sz w:val="20"/>
                <w:szCs w:val="20"/>
              </w:rPr>
            </w:pPr>
            <w:r w:rsidRPr="004A4EEA">
              <w:rPr>
                <w:rStyle w:val="Taballe-Text"/>
                <w:rFonts w:ascii="Titillium Web" w:hAnsi="Titillium Web" w:cs="Titillium Web"/>
                <w:sz w:val="20"/>
                <w:szCs w:val="20"/>
              </w:rPr>
              <w:t xml:space="preserve">RG </w:t>
            </w:r>
            <w:r w:rsidR="00971F8F">
              <w:rPr>
                <w:rStyle w:val="Taballe-Text"/>
                <w:rFonts w:ascii="Titillium Web" w:hAnsi="Titillium Web" w:cs="Titillium Web"/>
                <w:sz w:val="20"/>
                <w:szCs w:val="20"/>
              </w:rPr>
              <w:t>VK Energie groß</w:t>
            </w:r>
          </w:p>
        </w:tc>
      </w:tr>
      <w:tr w:rsidR="008C06DB" w:rsidRPr="004A4EEA" w14:paraId="7EBC35C6" w14:textId="77777777" w:rsidTr="00BA4D23">
        <w:tc>
          <w:tcPr>
            <w:tcW w:w="5022" w:type="dxa"/>
          </w:tcPr>
          <w:p w14:paraId="35C298E8" w14:textId="56668C7E" w:rsidR="008C06DB" w:rsidRPr="004A4EEA" w:rsidRDefault="00017326" w:rsidP="008D1F91">
            <w:pPr>
              <w:rPr>
                <w:rFonts w:ascii="Titillium Web" w:hAnsi="Titillium Web"/>
                <w:sz w:val="20"/>
                <w:szCs w:val="20"/>
              </w:rPr>
            </w:pPr>
            <w:r w:rsidRPr="004A4EEA">
              <w:rPr>
                <w:rFonts w:ascii="Titillium Web" w:hAnsi="Titillium Web"/>
                <w:sz w:val="20"/>
                <w:szCs w:val="20"/>
              </w:rPr>
              <w:t>Mietkonditionen</w:t>
            </w:r>
          </w:p>
        </w:tc>
        <w:tc>
          <w:tcPr>
            <w:tcW w:w="1701" w:type="dxa"/>
          </w:tcPr>
          <w:p w14:paraId="0570D66D" w14:textId="216B7C5F" w:rsidR="008C06DB" w:rsidRPr="004A4EEA" w:rsidRDefault="007367D9" w:rsidP="008D1F91">
            <w:pPr>
              <w:rPr>
                <w:rFonts w:ascii="Titillium Web" w:hAnsi="Titillium Web"/>
                <w:sz w:val="20"/>
                <w:szCs w:val="20"/>
              </w:rPr>
            </w:pPr>
            <w:r w:rsidRPr="004A4EEA">
              <w:rPr>
                <w:rFonts w:ascii="Titillium Web" w:hAnsi="Titillium Web"/>
                <w:sz w:val="20"/>
                <w:szCs w:val="20"/>
              </w:rPr>
              <w:t>Artikel-Nr.</w:t>
            </w:r>
          </w:p>
        </w:tc>
        <w:tc>
          <w:tcPr>
            <w:tcW w:w="1980" w:type="dxa"/>
          </w:tcPr>
          <w:p w14:paraId="54DEB46A" w14:textId="00EBE54B" w:rsidR="008C06DB" w:rsidRPr="004A4EEA" w:rsidRDefault="007367D9" w:rsidP="008D1F91">
            <w:pPr>
              <w:rPr>
                <w:rFonts w:ascii="Titillium Web" w:hAnsi="Titillium Web"/>
                <w:sz w:val="20"/>
                <w:szCs w:val="20"/>
              </w:rPr>
            </w:pPr>
            <w:r w:rsidRPr="004A4EEA">
              <w:rPr>
                <w:rFonts w:ascii="Titillium Web" w:hAnsi="Titillium Web"/>
                <w:sz w:val="20"/>
                <w:szCs w:val="20"/>
              </w:rPr>
              <w:t>Preis netto EUR</w:t>
            </w:r>
          </w:p>
        </w:tc>
      </w:tr>
      <w:tr w:rsidR="004A4EEA" w:rsidRPr="004A4EEA" w14:paraId="641F27A3" w14:textId="3E15F382" w:rsidTr="00BA4D23">
        <w:tc>
          <w:tcPr>
            <w:tcW w:w="5022" w:type="dxa"/>
            <w:vAlign w:val="center"/>
          </w:tcPr>
          <w:p w14:paraId="3055BC22" w14:textId="54449337" w:rsidR="004A4EEA" w:rsidRPr="004A4EEA" w:rsidRDefault="004A4EEA" w:rsidP="004A4EEA">
            <w:pPr>
              <w:pStyle w:val="EinfAbs"/>
              <w:rPr>
                <w:rFonts w:ascii="Titillium Web" w:hAnsi="Titillium Web" w:cs="Titillium Web"/>
                <w:sz w:val="20"/>
                <w:szCs w:val="20"/>
              </w:rPr>
            </w:pPr>
            <w:r w:rsidRPr="004A4EEA">
              <w:rPr>
                <w:rStyle w:val="Taballe-Text"/>
                <w:rFonts w:ascii="Titillium Web" w:hAnsi="Titillium Web" w:cs="Titillium Web"/>
                <w:sz w:val="20"/>
                <w:szCs w:val="20"/>
              </w:rPr>
              <w:t>Wochengrundmiete (7 Tage), inklusive Transport</w:t>
            </w:r>
          </w:p>
        </w:tc>
        <w:tc>
          <w:tcPr>
            <w:tcW w:w="1701" w:type="dxa"/>
            <w:vAlign w:val="center"/>
          </w:tcPr>
          <w:p w14:paraId="2AF9082C" w14:textId="39BFD38B" w:rsidR="004A4EEA" w:rsidRPr="004A4EEA" w:rsidRDefault="00971F8F" w:rsidP="004A4EEA">
            <w:pPr>
              <w:pStyle w:val="EinfAbs"/>
              <w:rPr>
                <w:rFonts w:ascii="Titillium Web" w:hAnsi="Titillium Web" w:cs="Titillium Web"/>
                <w:sz w:val="20"/>
                <w:szCs w:val="20"/>
              </w:rPr>
            </w:pPr>
            <w:r w:rsidRPr="00971F8F">
              <w:rPr>
                <w:rFonts w:ascii="Titillium Web" w:hAnsi="Titillium Web" w:cs="Titillium Web"/>
                <w:sz w:val="20"/>
                <w:szCs w:val="20"/>
              </w:rPr>
              <w:t>MHDHSGV</w:t>
            </w:r>
          </w:p>
        </w:tc>
        <w:tc>
          <w:tcPr>
            <w:tcW w:w="1980" w:type="dxa"/>
            <w:vAlign w:val="center"/>
          </w:tcPr>
          <w:p w14:paraId="6B2BA5CE" w14:textId="1B61BF84" w:rsidR="004A4EEA" w:rsidRPr="004A4EEA" w:rsidRDefault="00971F8F" w:rsidP="004A4EEA">
            <w:pPr>
              <w:autoSpaceDE w:val="0"/>
              <w:autoSpaceDN w:val="0"/>
              <w:adjustRightInd w:val="0"/>
              <w:spacing w:line="288" w:lineRule="auto"/>
              <w:textAlignment w:val="center"/>
              <w:rPr>
                <w:rFonts w:ascii="Titillium Web" w:hAnsi="Titillium Web" w:cs="Titillium Web"/>
                <w:color w:val="000000"/>
                <w:sz w:val="20"/>
                <w:szCs w:val="20"/>
              </w:rPr>
            </w:pPr>
            <w:r w:rsidRPr="00971F8F">
              <w:rPr>
                <w:rStyle w:val="Tabelle-Hervorhebungschwarz"/>
                <w:rFonts w:ascii="Titillium Web" w:hAnsi="Titillium Web" w:cs="Titillium Web"/>
                <w:b w:val="0"/>
                <w:bCs w:val="0"/>
                <w:sz w:val="20"/>
                <w:szCs w:val="20"/>
              </w:rPr>
              <w:t>1226,50</w:t>
            </w:r>
          </w:p>
        </w:tc>
      </w:tr>
      <w:tr w:rsidR="004A4EEA" w:rsidRPr="004A4EEA" w14:paraId="360B0D42" w14:textId="0484B90A" w:rsidTr="00BA4D23">
        <w:tc>
          <w:tcPr>
            <w:tcW w:w="5022" w:type="dxa"/>
            <w:vAlign w:val="center"/>
          </w:tcPr>
          <w:p w14:paraId="1A407667" w14:textId="201AAA0F" w:rsidR="004A4EEA" w:rsidRPr="004A4EEA" w:rsidRDefault="004A4EEA" w:rsidP="004A4EEA">
            <w:pPr>
              <w:autoSpaceDE w:val="0"/>
              <w:autoSpaceDN w:val="0"/>
              <w:adjustRightInd w:val="0"/>
              <w:spacing w:line="288" w:lineRule="auto"/>
              <w:textAlignment w:val="center"/>
              <w:rPr>
                <w:rFonts w:ascii="Titillium Web" w:hAnsi="Titillium Web" w:cs="Titillium Web"/>
                <w:color w:val="000000"/>
                <w:sz w:val="20"/>
                <w:szCs w:val="20"/>
              </w:rPr>
            </w:pPr>
            <w:r w:rsidRPr="004A4EEA">
              <w:rPr>
                <w:rStyle w:val="Taballe-Text"/>
                <w:rFonts w:ascii="Titillium Web" w:hAnsi="Titillium Web" w:cs="Titillium Web"/>
                <w:sz w:val="20"/>
                <w:szCs w:val="20"/>
              </w:rPr>
              <w:t>Mietverlängerungstag (ab dem 8. Tag)</w:t>
            </w:r>
          </w:p>
        </w:tc>
        <w:tc>
          <w:tcPr>
            <w:tcW w:w="1701" w:type="dxa"/>
            <w:vAlign w:val="center"/>
          </w:tcPr>
          <w:p w14:paraId="607B12F9" w14:textId="1BCCF94D" w:rsidR="004A4EEA" w:rsidRPr="004A4EEA" w:rsidRDefault="00971F8F" w:rsidP="004A4EEA">
            <w:pPr>
              <w:autoSpaceDE w:val="0"/>
              <w:autoSpaceDN w:val="0"/>
              <w:adjustRightInd w:val="0"/>
              <w:spacing w:line="288" w:lineRule="auto"/>
              <w:textAlignment w:val="center"/>
              <w:rPr>
                <w:rFonts w:ascii="Titillium Web" w:hAnsi="Titillium Web" w:cs="Titillium Web"/>
                <w:color w:val="000000"/>
                <w:sz w:val="20"/>
                <w:szCs w:val="20"/>
              </w:rPr>
            </w:pPr>
            <w:r w:rsidRPr="00971F8F">
              <w:rPr>
                <w:rStyle w:val="Taballe-Text"/>
                <w:rFonts w:ascii="Titillium Web" w:hAnsi="Titillium Web" w:cs="Titillium Web"/>
                <w:sz w:val="20"/>
                <w:szCs w:val="20"/>
              </w:rPr>
              <w:t>MHDHSGVT</w:t>
            </w:r>
          </w:p>
        </w:tc>
        <w:tc>
          <w:tcPr>
            <w:tcW w:w="1980" w:type="dxa"/>
            <w:vAlign w:val="center"/>
          </w:tcPr>
          <w:p w14:paraId="72BB6901" w14:textId="1C9F5F55" w:rsidR="004A4EEA" w:rsidRPr="004A4EEA" w:rsidRDefault="00971F8F" w:rsidP="004A4EEA">
            <w:pPr>
              <w:autoSpaceDE w:val="0"/>
              <w:autoSpaceDN w:val="0"/>
              <w:adjustRightInd w:val="0"/>
              <w:spacing w:line="288" w:lineRule="auto"/>
              <w:textAlignment w:val="center"/>
              <w:rPr>
                <w:rFonts w:ascii="Titillium Web" w:hAnsi="Titillium Web" w:cs="Titillium Web"/>
                <w:color w:val="000000"/>
                <w:sz w:val="20"/>
                <w:szCs w:val="20"/>
              </w:rPr>
            </w:pPr>
            <w:r w:rsidRPr="00971F8F">
              <w:rPr>
                <w:rStyle w:val="Tabelle-Hervorhebungschwarz"/>
                <w:rFonts w:ascii="Titillium Web" w:hAnsi="Titillium Web" w:cs="Titillium Web"/>
                <w:b w:val="0"/>
                <w:bCs w:val="0"/>
                <w:sz w:val="20"/>
                <w:szCs w:val="20"/>
              </w:rPr>
              <w:t>133,00</w:t>
            </w:r>
          </w:p>
        </w:tc>
      </w:tr>
    </w:tbl>
    <w:p w14:paraId="4058E86E" w14:textId="0E62972E" w:rsidR="007367D9" w:rsidRDefault="007367D9" w:rsidP="008C06DB">
      <w:pPr>
        <w:spacing w:line="240" w:lineRule="auto"/>
        <w:rPr>
          <w:rFonts w:ascii="Titillium Web" w:hAnsi="Titillium Web"/>
          <w:sz w:val="20"/>
          <w:szCs w:val="20"/>
        </w:rPr>
      </w:pPr>
    </w:p>
    <w:p w14:paraId="774E6B78" w14:textId="167DCE70" w:rsidR="00971F8F" w:rsidRDefault="00971F8F" w:rsidP="008C06DB">
      <w:pPr>
        <w:spacing w:line="240" w:lineRule="auto"/>
        <w:rPr>
          <w:rFonts w:ascii="Titillium Web" w:hAnsi="Titillium Web"/>
          <w:sz w:val="20"/>
          <w:szCs w:val="20"/>
        </w:rPr>
      </w:pPr>
    </w:p>
    <w:p w14:paraId="73654B44" w14:textId="694F1120" w:rsidR="00971F8F" w:rsidRPr="00971F8F" w:rsidRDefault="00971F8F" w:rsidP="008C06DB">
      <w:pPr>
        <w:spacing w:line="240" w:lineRule="auto"/>
        <w:rPr>
          <w:rFonts w:ascii="Titillium Web" w:hAnsi="Titillium Web"/>
          <w:i/>
          <w:iCs/>
          <w:sz w:val="20"/>
          <w:szCs w:val="20"/>
        </w:rPr>
      </w:pPr>
      <w:r w:rsidRPr="00971F8F">
        <w:rPr>
          <w:rFonts w:ascii="Titillium Web" w:hAnsi="Titillium Web"/>
          <w:i/>
          <w:iCs/>
          <w:sz w:val="20"/>
          <w:szCs w:val="20"/>
        </w:rPr>
        <w:t>*Dieses Produkt steht nur zur Vermietung</w:t>
      </w:r>
    </w:p>
    <w:sectPr w:rsidR="00971F8F" w:rsidRPr="00971F8F" w:rsidSect="00864D2E">
      <w:headerReference w:type="default" r:id="rId8"/>
      <w:pgSz w:w="11906" w:h="16838"/>
      <w:pgMar w:top="1843" w:right="1416"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2D38" w14:textId="77777777" w:rsidR="007612CA" w:rsidRDefault="007612CA" w:rsidP="007612CA">
      <w:pPr>
        <w:spacing w:after="0" w:line="240" w:lineRule="auto"/>
      </w:pPr>
      <w:r>
        <w:separator/>
      </w:r>
    </w:p>
  </w:endnote>
  <w:endnote w:type="continuationSeparator" w:id="0">
    <w:p w14:paraId="354C7009" w14:textId="77777777" w:rsidR="007612CA" w:rsidRDefault="007612CA" w:rsidP="0076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Dax Offc Pro">
    <w:panose1 w:val="020B0504030101020102"/>
    <w:charset w:val="00"/>
    <w:family w:val="swiss"/>
    <w:pitch w:val="variable"/>
    <w:sig w:usb0="A00002BF" w:usb1="4000A4F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Dax Offc Pro (TT)">
    <w:altName w:val="Dax Offc Pro"/>
    <w:panose1 w:val="00000000000000000000"/>
    <w:charset w:val="00"/>
    <w:family w:val="auto"/>
    <w:notTrueType/>
    <w:pitch w:val="default"/>
    <w:sig w:usb0="00000003" w:usb1="00000000" w:usb2="00000000" w:usb3="00000000" w:csb0="00000001" w:csb1="00000000"/>
  </w:font>
  <w:font w:name="Dax Offc Pro (TT) Bold">
    <w:altName w:val="Dax Offc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C03B" w14:textId="77777777" w:rsidR="007612CA" w:rsidRDefault="007612CA" w:rsidP="007612CA">
      <w:pPr>
        <w:spacing w:after="0" w:line="240" w:lineRule="auto"/>
      </w:pPr>
      <w:r>
        <w:separator/>
      </w:r>
    </w:p>
  </w:footnote>
  <w:footnote w:type="continuationSeparator" w:id="0">
    <w:p w14:paraId="5736900C" w14:textId="77777777" w:rsidR="007612CA" w:rsidRDefault="007612CA" w:rsidP="0076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6C4A" w14:textId="074B3F25" w:rsidR="007612CA" w:rsidRDefault="009D2A9B" w:rsidP="007612CA">
    <w:pPr>
      <w:pStyle w:val="Kopfzeile"/>
      <w:ind w:hanging="1417"/>
    </w:pPr>
    <w:r>
      <w:rPr>
        <w:noProof/>
      </w:rPr>
      <w:drawing>
        <wp:inline distT="0" distB="0" distL="0" distR="0" wp14:anchorId="1BE228E5" wp14:editId="4A5D374F">
          <wp:extent cx="7553325" cy="8981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22" cy="902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2D75"/>
    <w:multiLevelType w:val="hybridMultilevel"/>
    <w:tmpl w:val="413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F908D1"/>
    <w:multiLevelType w:val="hybridMultilevel"/>
    <w:tmpl w:val="E79CCE5C"/>
    <w:lvl w:ilvl="0" w:tplc="B1E64426">
      <w:numFmt w:val="bullet"/>
      <w:lvlText w:val="•"/>
      <w:lvlJc w:val="left"/>
      <w:pPr>
        <w:ind w:left="1080" w:hanging="360"/>
      </w:pPr>
      <w:rPr>
        <w:rFonts w:ascii="Titillium Web" w:eastAsiaTheme="minorHAnsi" w:hAnsi="Titillium Web" w:cs="Titillium Web"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9A33B31"/>
    <w:multiLevelType w:val="hybridMultilevel"/>
    <w:tmpl w:val="0088C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EF4E6F"/>
    <w:multiLevelType w:val="hybridMultilevel"/>
    <w:tmpl w:val="674C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2C5CD0"/>
    <w:multiLevelType w:val="hybridMultilevel"/>
    <w:tmpl w:val="B120A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E824C1"/>
    <w:multiLevelType w:val="hybridMultilevel"/>
    <w:tmpl w:val="54A6C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D44453"/>
    <w:multiLevelType w:val="hybridMultilevel"/>
    <w:tmpl w:val="D2605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D8C21BD"/>
    <w:multiLevelType w:val="hybridMultilevel"/>
    <w:tmpl w:val="20164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2A2DFC"/>
    <w:multiLevelType w:val="hybridMultilevel"/>
    <w:tmpl w:val="BA2CC91A"/>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862C08"/>
    <w:multiLevelType w:val="hybridMultilevel"/>
    <w:tmpl w:val="EF821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04561C"/>
    <w:multiLevelType w:val="hybridMultilevel"/>
    <w:tmpl w:val="F11412E8"/>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C77C6E"/>
    <w:multiLevelType w:val="hybridMultilevel"/>
    <w:tmpl w:val="C28C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652F5F"/>
    <w:multiLevelType w:val="hybridMultilevel"/>
    <w:tmpl w:val="184EB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3E7E0C"/>
    <w:multiLevelType w:val="hybridMultilevel"/>
    <w:tmpl w:val="F1D87D30"/>
    <w:lvl w:ilvl="0" w:tplc="4F92F5D8">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823C20"/>
    <w:multiLevelType w:val="hybridMultilevel"/>
    <w:tmpl w:val="D07A754E"/>
    <w:lvl w:ilvl="0" w:tplc="B1E64426">
      <w:numFmt w:val="bullet"/>
      <w:lvlText w:val="•"/>
      <w:lvlJc w:val="left"/>
      <w:pPr>
        <w:ind w:left="720" w:hanging="360"/>
      </w:pPr>
      <w:rPr>
        <w:rFonts w:ascii="Titillium Web" w:eastAsiaTheme="minorHAnsi" w:hAnsi="Titillium Web" w:cs="Titillium Web"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861182"/>
    <w:multiLevelType w:val="hybridMultilevel"/>
    <w:tmpl w:val="CF767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A0200E"/>
    <w:multiLevelType w:val="hybridMultilevel"/>
    <w:tmpl w:val="EBEC4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16"/>
  </w:num>
  <w:num w:numId="6">
    <w:abstractNumId w:val="4"/>
  </w:num>
  <w:num w:numId="7">
    <w:abstractNumId w:val="12"/>
  </w:num>
  <w:num w:numId="8">
    <w:abstractNumId w:val="3"/>
  </w:num>
  <w:num w:numId="9">
    <w:abstractNumId w:val="11"/>
  </w:num>
  <w:num w:numId="10">
    <w:abstractNumId w:val="8"/>
  </w:num>
  <w:num w:numId="11">
    <w:abstractNumId w:val="1"/>
  </w:num>
  <w:num w:numId="12">
    <w:abstractNumId w:val="6"/>
  </w:num>
  <w:num w:numId="13">
    <w:abstractNumId w:val="7"/>
  </w:num>
  <w:num w:numId="14">
    <w:abstractNumId w:val="15"/>
  </w:num>
  <w:num w:numId="15">
    <w:abstractNumId w:val="1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A"/>
    <w:rsid w:val="00001FEB"/>
    <w:rsid w:val="00017326"/>
    <w:rsid w:val="0007570C"/>
    <w:rsid w:val="00114CB7"/>
    <w:rsid w:val="0012033A"/>
    <w:rsid w:val="00196C33"/>
    <w:rsid w:val="001A7B71"/>
    <w:rsid w:val="003A6D82"/>
    <w:rsid w:val="003B69EC"/>
    <w:rsid w:val="003C1AD4"/>
    <w:rsid w:val="004A4EEA"/>
    <w:rsid w:val="007367D9"/>
    <w:rsid w:val="007612CA"/>
    <w:rsid w:val="00864D2E"/>
    <w:rsid w:val="008C06DB"/>
    <w:rsid w:val="00914D83"/>
    <w:rsid w:val="00971F8F"/>
    <w:rsid w:val="009D2A9B"/>
    <w:rsid w:val="00B05BDE"/>
    <w:rsid w:val="00B7246D"/>
    <w:rsid w:val="00BA4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F282"/>
  <w15:chartTrackingRefBased/>
  <w15:docId w15:val="{40E691FB-87F7-4FDB-8772-46E79B3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1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2CA"/>
  </w:style>
  <w:style w:type="paragraph" w:styleId="Fuzeile">
    <w:name w:val="footer"/>
    <w:basedOn w:val="Standard"/>
    <w:link w:val="FuzeileZchn"/>
    <w:uiPriority w:val="99"/>
    <w:unhideWhenUsed/>
    <w:rsid w:val="00761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2CA"/>
  </w:style>
  <w:style w:type="paragraph" w:customStyle="1" w:styleId="Fliestext-Eigenschaften">
    <w:name w:val="Fliestext - Eigenschaften"/>
    <w:basedOn w:val="Standard"/>
    <w:uiPriority w:val="99"/>
    <w:rsid w:val="009D2A9B"/>
    <w:pPr>
      <w:autoSpaceDE w:val="0"/>
      <w:autoSpaceDN w:val="0"/>
      <w:adjustRightInd w:val="0"/>
      <w:spacing w:after="0" w:line="260" w:lineRule="atLeast"/>
      <w:textAlignment w:val="center"/>
    </w:pPr>
    <w:rPr>
      <w:rFonts w:ascii="Dax Offc Pro" w:hAnsi="Dax Offc Pro" w:cs="Dax Offc Pro"/>
      <w:color w:val="000000"/>
      <w:sz w:val="18"/>
      <w:szCs w:val="18"/>
    </w:rPr>
  </w:style>
  <w:style w:type="paragraph" w:styleId="Listenabsatz">
    <w:name w:val="List Paragraph"/>
    <w:basedOn w:val="Standard"/>
    <w:uiPriority w:val="34"/>
    <w:qFormat/>
    <w:rsid w:val="008C06DB"/>
    <w:pPr>
      <w:ind w:left="720"/>
      <w:contextualSpacing/>
    </w:pPr>
  </w:style>
  <w:style w:type="table" w:styleId="Tabellenraster">
    <w:name w:val="Table Grid"/>
    <w:basedOn w:val="NormaleTabelle"/>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173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abelle-TextgmitAufzhlung">
    <w:name w:val="Tabelle - Text gmit Aufzählung"/>
    <w:basedOn w:val="Standard"/>
    <w:uiPriority w:val="99"/>
    <w:rsid w:val="00017326"/>
    <w:pPr>
      <w:autoSpaceDE w:val="0"/>
      <w:autoSpaceDN w:val="0"/>
      <w:adjustRightInd w:val="0"/>
      <w:spacing w:after="0" w:line="260" w:lineRule="atLeast"/>
      <w:textAlignment w:val="center"/>
    </w:pPr>
    <w:rPr>
      <w:rFonts w:ascii="Dax Offc Pro (TT)" w:hAnsi="Dax Offc Pro (TT)" w:cs="Dax Offc Pro (TT)"/>
      <w:color w:val="000000"/>
      <w:sz w:val="18"/>
      <w:szCs w:val="18"/>
    </w:rPr>
  </w:style>
  <w:style w:type="character" w:customStyle="1" w:styleId="Taballe-Text">
    <w:name w:val="Taballe - Text"/>
    <w:uiPriority w:val="99"/>
    <w:rsid w:val="00017326"/>
    <w:rPr>
      <w:rFonts w:ascii="Dax Offc Pro (TT)" w:hAnsi="Dax Offc Pro (TT)" w:cs="Dax Offc Pro (TT)"/>
      <w:sz w:val="18"/>
      <w:szCs w:val="18"/>
    </w:rPr>
  </w:style>
  <w:style w:type="character" w:customStyle="1" w:styleId="Tabelle-Hervorhebungschwarz">
    <w:name w:val="Tabelle - Hervorhebung schwarz"/>
    <w:uiPriority w:val="99"/>
    <w:rsid w:val="00114CB7"/>
    <w:rPr>
      <w:rFonts w:ascii="Dax Offc Pro (TT) Bold" w:hAnsi="Dax Offc Pro (TT) Bold" w:cs="Dax Offc Pro (TT) Bold"/>
      <w:b/>
      <w:bCs/>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8672-25AD-43CB-9EB4-69640B8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Mayer</dc:creator>
  <cp:keywords/>
  <dc:description/>
  <cp:lastModifiedBy>Ramona Mayer</cp:lastModifiedBy>
  <cp:revision>2</cp:revision>
  <dcterms:created xsi:type="dcterms:W3CDTF">2021-04-20T05:59:00Z</dcterms:created>
  <dcterms:modified xsi:type="dcterms:W3CDTF">2021-04-20T05:59:00Z</dcterms:modified>
</cp:coreProperties>
</file>