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42BF" w14:textId="6BC7000C" w:rsidR="00792BDF" w:rsidRPr="007367D9" w:rsidRDefault="00792BDF" w:rsidP="00792BD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MHWT</w:t>
      </w:r>
      <w:r w:rsidR="00FD5ACA">
        <w:rPr>
          <w:rFonts w:ascii="Titillium Web" w:hAnsi="Titillium Web"/>
          <w:b/>
          <w:bCs/>
        </w:rPr>
        <w:t>2500</w:t>
      </w:r>
      <w:r>
        <w:rPr>
          <w:rFonts w:ascii="Titillium Web" w:hAnsi="Titillium Web"/>
          <w:b/>
          <w:bCs/>
        </w:rPr>
        <w:t xml:space="preserve"> | </w:t>
      </w:r>
      <w:r w:rsidR="00FD5ACA">
        <w:rPr>
          <w:rFonts w:ascii="Titillium Web" w:hAnsi="Titillium Web"/>
          <w:b/>
          <w:bCs/>
        </w:rPr>
        <w:t>2500 kW</w:t>
      </w:r>
      <w:r>
        <w:rPr>
          <w:rFonts w:ascii="Titillium Web" w:hAnsi="Titillium Web"/>
          <w:b/>
          <w:bCs/>
        </w:rPr>
        <w:t xml:space="preserve"> Plattenwärmetauscher</w:t>
      </w:r>
    </w:p>
    <w:p w14:paraId="43205B66" w14:textId="77777777" w:rsidR="00792BDF" w:rsidRPr="0012256C" w:rsidRDefault="00792BDF" w:rsidP="00792BDF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 w:rsidRPr="0012256C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2A89D3C6" w14:textId="1886E3AF" w:rsidR="0095779B" w:rsidRPr="0095779B" w:rsidRDefault="0095779B" w:rsidP="0095779B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Der mobiheat MHWT2500 ist ein kompakter und voll funktionsfähiger Plattenwärmetauscher. Durch die einfache Einbindung ins System durch flexible Schlauchleitungen ist der mobiheat MHWT2500 sehr schnell einsatzbereit.</w:t>
      </w:r>
    </w:p>
    <w:p w14:paraId="048E249B" w14:textId="77777777" w:rsidR="0095779B" w:rsidRPr="0095779B" w:rsidRDefault="0095779B" w:rsidP="0095779B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Der Plattenwärmetauscher verfügt über ein Strangregulierventil, um die Volumenströme sekundärseitig jederzeit an das Netz anzupassen.</w:t>
      </w:r>
    </w:p>
    <w:p w14:paraId="5C1F0155" w14:textId="77777777" w:rsidR="0095779B" w:rsidRPr="0095779B" w:rsidRDefault="0095779B" w:rsidP="0095779B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Außerdem ist er mit unseren Energiezentralen kombinierbar und für verschiedene Druckbereiche oder Medien einsetzbar.</w:t>
      </w:r>
    </w:p>
    <w:p w14:paraId="2C830E78" w14:textId="77777777" w:rsidR="0095779B" w:rsidRPr="0095779B" w:rsidRDefault="0095779B" w:rsidP="0095779B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6DCFE47C" w14:textId="77777777" w:rsidR="0095779B" w:rsidRDefault="0095779B" w:rsidP="0095779B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2D0E6B50" w14:textId="7CCA3734" w:rsidR="0095779B" w:rsidRPr="0095779B" w:rsidRDefault="0095779B" w:rsidP="0095779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Kompakte Bauweise</w:t>
      </w:r>
    </w:p>
    <w:p w14:paraId="1D379695" w14:textId="6B755138" w:rsidR="0095779B" w:rsidRPr="0095779B" w:rsidRDefault="0095779B" w:rsidP="0095779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Auch für Außenaufstellung geeignet</w:t>
      </w:r>
    </w:p>
    <w:p w14:paraId="7898A6A5" w14:textId="32DE164F" w:rsidR="0095779B" w:rsidRPr="0095779B" w:rsidRDefault="0095779B" w:rsidP="0095779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Verschiedene Druckbereiche/Medien</w:t>
      </w:r>
    </w:p>
    <w:p w14:paraId="24A5344E" w14:textId="000B4AA0" w:rsidR="0012256C" w:rsidRDefault="0095779B" w:rsidP="0095779B">
      <w:pPr>
        <w:pStyle w:val="Listenabsatz"/>
        <w:numPr>
          <w:ilvl w:val="0"/>
          <w:numId w:val="4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Schneller Anschluss durch flexible Schläuche</w:t>
      </w:r>
    </w:p>
    <w:p w14:paraId="4C3A9239" w14:textId="77777777" w:rsidR="0095779B" w:rsidRPr="0095779B" w:rsidRDefault="0095779B" w:rsidP="0095779B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Pr="0012256C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407CFCFC" w14:textId="77777777" w:rsidR="0095779B" w:rsidRPr="0095779B" w:rsidRDefault="0095779B" w:rsidP="0095779B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16023142" w14:textId="27A2B7DE" w:rsidR="0095779B" w:rsidRPr="0095779B" w:rsidRDefault="0095779B" w:rsidP="0095779B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6D285F0E" w14:textId="59B6DD6C" w:rsidR="0095779B" w:rsidRPr="0095779B" w:rsidRDefault="0095779B" w:rsidP="0095779B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0B1AAB45" w14:textId="09B3EFF6" w:rsidR="0012256C" w:rsidRDefault="0095779B" w:rsidP="0095779B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5779B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570961E5" w14:textId="77777777" w:rsidR="0095779B" w:rsidRPr="009046C5" w:rsidRDefault="0095779B" w:rsidP="0095779B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46"/>
        <w:gridCol w:w="1807"/>
        <w:gridCol w:w="1950"/>
      </w:tblGrid>
      <w:tr w:rsidR="005C47D0" w:rsidRPr="009046C5" w14:paraId="165D7BB8" w14:textId="77777777" w:rsidTr="0095779B">
        <w:tc>
          <w:tcPr>
            <w:tcW w:w="4946" w:type="dxa"/>
            <w:vAlign w:val="center"/>
          </w:tcPr>
          <w:p w14:paraId="403F21E4" w14:textId="6DC0C303" w:rsidR="005C47D0" w:rsidRPr="009046C5" w:rsidRDefault="0012256C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9046C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</w:t>
            </w:r>
            <w:r w:rsidRPr="009046C5">
              <w:rPr>
                <w:rStyle w:val="Taballe-Text"/>
                <w:rFonts w:ascii="Titillium Web" w:hAnsi="Titillium Web"/>
                <w:sz w:val="20"/>
                <w:szCs w:val="20"/>
              </w:rPr>
              <w:t xml:space="preserve">lattenwärmetauscher </w:t>
            </w:r>
            <w:r w:rsidR="009046C5" w:rsidRPr="009046C5">
              <w:rPr>
                <w:rStyle w:val="Taballe-Text"/>
                <w:rFonts w:ascii="Titillium Web" w:hAnsi="Titillium Web"/>
                <w:sz w:val="20"/>
                <w:szCs w:val="20"/>
              </w:rPr>
              <w:t>2500</w:t>
            </w:r>
            <w:r w:rsidRPr="009046C5">
              <w:rPr>
                <w:rStyle w:val="Taballe-Text"/>
                <w:rFonts w:ascii="Titillium Web" w:hAnsi="Titillium Web"/>
                <w:sz w:val="20"/>
                <w:szCs w:val="20"/>
              </w:rPr>
              <w:t xml:space="preserve"> kW</w:t>
            </w:r>
          </w:p>
        </w:tc>
        <w:tc>
          <w:tcPr>
            <w:tcW w:w="3757" w:type="dxa"/>
            <w:gridSpan w:val="2"/>
            <w:vAlign w:val="center"/>
          </w:tcPr>
          <w:p w14:paraId="21E62D1D" w14:textId="7DE3B042" w:rsidR="005C47D0" w:rsidRPr="009046C5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9046C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9046C5" w:rsidRPr="009046C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G</w:t>
            </w:r>
            <w:r w:rsidR="009046C5" w:rsidRPr="009046C5">
              <w:rPr>
                <w:rStyle w:val="Taballe-Text"/>
                <w:rFonts w:ascii="Titillium Web" w:hAnsi="Titillium Web"/>
                <w:sz w:val="20"/>
                <w:szCs w:val="20"/>
              </w:rPr>
              <w:t>roß 360 kW bis 2.500 kW</w:t>
            </w:r>
          </w:p>
        </w:tc>
      </w:tr>
      <w:tr w:rsidR="008C06DB" w:rsidRPr="0012256C" w14:paraId="7EBC35C6" w14:textId="77777777" w:rsidTr="0095779B">
        <w:tc>
          <w:tcPr>
            <w:tcW w:w="4946" w:type="dxa"/>
          </w:tcPr>
          <w:p w14:paraId="35C298E8" w14:textId="56668C7E" w:rsidR="008C06DB" w:rsidRPr="0012256C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807" w:type="dxa"/>
          </w:tcPr>
          <w:p w14:paraId="0570D66D" w14:textId="216B7C5F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50" w:type="dxa"/>
          </w:tcPr>
          <w:p w14:paraId="54DEB46A" w14:textId="00EBE54B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5779B" w:rsidRPr="0012256C" w14:paraId="641F27A3" w14:textId="3E15F382" w:rsidTr="0095779B">
        <w:tc>
          <w:tcPr>
            <w:tcW w:w="4946" w:type="dxa"/>
            <w:vAlign w:val="center"/>
          </w:tcPr>
          <w:p w14:paraId="3055BC22" w14:textId="519A88F9" w:rsidR="0095779B" w:rsidRPr="0095779B" w:rsidRDefault="0095779B" w:rsidP="0095779B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807" w:type="dxa"/>
            <w:vAlign w:val="center"/>
          </w:tcPr>
          <w:p w14:paraId="2AF9082C" w14:textId="13077438" w:rsidR="0095779B" w:rsidRPr="0095779B" w:rsidRDefault="0095779B" w:rsidP="0095779B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95779B">
              <w:rPr>
                <w:rFonts w:ascii="Titillium Web" w:hAnsi="Titillium Web" w:cs="Titillium Web"/>
                <w:sz w:val="20"/>
                <w:szCs w:val="20"/>
              </w:rPr>
              <w:t>MHWT2500V</w:t>
            </w:r>
          </w:p>
        </w:tc>
        <w:tc>
          <w:tcPr>
            <w:tcW w:w="1950" w:type="dxa"/>
            <w:vAlign w:val="center"/>
          </w:tcPr>
          <w:p w14:paraId="6B2BA5CE" w14:textId="11FCCA9C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1.519,00</w:t>
            </w:r>
          </w:p>
        </w:tc>
      </w:tr>
      <w:tr w:rsidR="0095779B" w:rsidRPr="0012256C" w14:paraId="360B0D42" w14:textId="0484B90A" w:rsidTr="0095779B">
        <w:tc>
          <w:tcPr>
            <w:tcW w:w="4946" w:type="dxa"/>
            <w:vAlign w:val="center"/>
          </w:tcPr>
          <w:p w14:paraId="1A407667" w14:textId="49213D35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807" w:type="dxa"/>
            <w:vAlign w:val="center"/>
          </w:tcPr>
          <w:p w14:paraId="607B12F9" w14:textId="026E910A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</w:t>
            </w:r>
            <w:r w:rsidRPr="0095779B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50" w:type="dxa"/>
            <w:vAlign w:val="center"/>
          </w:tcPr>
          <w:p w14:paraId="72BB6901" w14:textId="4160DE19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85,00</w:t>
            </w:r>
          </w:p>
        </w:tc>
      </w:tr>
      <w:tr w:rsidR="0095779B" w:rsidRPr="0012256C" w14:paraId="2BF1FAF3" w14:textId="77777777" w:rsidTr="0095779B">
        <w:tc>
          <w:tcPr>
            <w:tcW w:w="4946" w:type="dxa"/>
            <w:vAlign w:val="center"/>
          </w:tcPr>
          <w:p w14:paraId="0951DB22" w14:textId="64005B48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807" w:type="dxa"/>
            <w:vAlign w:val="center"/>
          </w:tcPr>
          <w:p w14:paraId="2450543C" w14:textId="231B1F2C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</w:t>
            </w:r>
            <w:r w:rsidRPr="0095779B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50" w:type="dxa"/>
            <w:vAlign w:val="center"/>
          </w:tcPr>
          <w:p w14:paraId="38BC5412" w14:textId="05FB1056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2.844,00</w:t>
            </w:r>
          </w:p>
        </w:tc>
      </w:tr>
      <w:tr w:rsidR="0095779B" w:rsidRPr="0012256C" w14:paraId="0FC36BEE" w14:textId="77777777" w:rsidTr="0095779B">
        <w:tc>
          <w:tcPr>
            <w:tcW w:w="4946" w:type="dxa"/>
            <w:vAlign w:val="center"/>
          </w:tcPr>
          <w:p w14:paraId="527CF94D" w14:textId="3BB03DA3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807" w:type="dxa"/>
            <w:vAlign w:val="center"/>
          </w:tcPr>
          <w:p w14:paraId="1F74E554" w14:textId="7EDA0BC1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</w:t>
            </w:r>
            <w:r w:rsidRPr="0095779B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50" w:type="dxa"/>
            <w:vAlign w:val="center"/>
          </w:tcPr>
          <w:p w14:paraId="628E7FA3" w14:textId="77FB7335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69,00</w:t>
            </w:r>
          </w:p>
        </w:tc>
      </w:tr>
      <w:tr w:rsidR="0095779B" w:rsidRPr="0012256C" w14:paraId="7ADADC2C" w14:textId="77777777" w:rsidTr="0095779B">
        <w:tc>
          <w:tcPr>
            <w:tcW w:w="4946" w:type="dxa"/>
            <w:vAlign w:val="center"/>
          </w:tcPr>
          <w:p w14:paraId="7BFFD8DE" w14:textId="328C558F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807" w:type="dxa"/>
            <w:vAlign w:val="center"/>
          </w:tcPr>
          <w:p w14:paraId="212FB489" w14:textId="434F3C99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</w:t>
            </w:r>
            <w:r w:rsidRPr="0095779B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50" w:type="dxa"/>
            <w:vAlign w:val="center"/>
          </w:tcPr>
          <w:p w14:paraId="3E2DB739" w14:textId="62DACB65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64,00</w:t>
            </w:r>
          </w:p>
        </w:tc>
      </w:tr>
      <w:tr w:rsidR="0095779B" w:rsidRPr="0012256C" w14:paraId="2FCBFF26" w14:textId="77777777" w:rsidTr="0095779B">
        <w:tc>
          <w:tcPr>
            <w:tcW w:w="4946" w:type="dxa"/>
            <w:vAlign w:val="center"/>
          </w:tcPr>
          <w:p w14:paraId="1876B249" w14:textId="3B78073C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807" w:type="dxa"/>
            <w:vAlign w:val="center"/>
          </w:tcPr>
          <w:p w14:paraId="1CA2471B" w14:textId="380D9163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MHWT</w:t>
            </w:r>
            <w:r w:rsidRPr="0095779B">
              <w:rPr>
                <w:rFonts w:ascii="Titillium Web" w:hAnsi="Titillium Web" w:cs="Titillium Web"/>
                <w:sz w:val="20"/>
                <w:szCs w:val="20"/>
              </w:rPr>
              <w:t>2500</w:t>
            </w: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50" w:type="dxa"/>
            <w:vAlign w:val="center"/>
          </w:tcPr>
          <w:p w14:paraId="188E8D36" w14:textId="4483AC8B" w:rsidR="0095779B" w:rsidRPr="0095779B" w:rsidRDefault="0095779B" w:rsidP="0095779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95779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54,00</w:t>
            </w:r>
          </w:p>
        </w:tc>
      </w:tr>
      <w:tr w:rsidR="0095779B" w:rsidRPr="0012256C" w14:paraId="62FFB92A" w14:textId="77777777" w:rsidTr="0095779B">
        <w:tc>
          <w:tcPr>
            <w:tcW w:w="4946" w:type="dxa"/>
            <w:vAlign w:val="center"/>
          </w:tcPr>
          <w:p w14:paraId="012CC988" w14:textId="4D53E239" w:rsidR="0095779B" w:rsidRPr="0095779B" w:rsidRDefault="0095779B" w:rsidP="0095779B">
            <w:pPr>
              <w:rPr>
                <w:rFonts w:ascii="Titillium Web" w:hAnsi="Titillium Web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807" w:type="dxa"/>
            <w:vAlign w:val="center"/>
          </w:tcPr>
          <w:p w14:paraId="2E3C1F21" w14:textId="60505FB9" w:rsidR="0095779B" w:rsidRPr="0095779B" w:rsidRDefault="0095779B" w:rsidP="0095779B">
            <w:pPr>
              <w:rPr>
                <w:rFonts w:ascii="Titillium Web" w:hAnsi="Titillium Web"/>
                <w:sz w:val="20"/>
                <w:szCs w:val="20"/>
              </w:rPr>
            </w:pPr>
            <w:r w:rsidRPr="0095779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MHIBNWT2000</w:t>
            </w:r>
          </w:p>
        </w:tc>
        <w:tc>
          <w:tcPr>
            <w:tcW w:w="1950" w:type="dxa"/>
            <w:vAlign w:val="center"/>
          </w:tcPr>
          <w:p w14:paraId="5382FBB9" w14:textId="548B1FA7" w:rsidR="0095779B" w:rsidRPr="0095779B" w:rsidRDefault="0095779B" w:rsidP="0095779B">
            <w:pPr>
              <w:rPr>
                <w:rFonts w:ascii="Titillium Web" w:hAnsi="Titillium Web"/>
                <w:sz w:val="20"/>
                <w:szCs w:val="20"/>
              </w:rPr>
            </w:pPr>
            <w:r w:rsidRPr="0095779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265,00</w:t>
            </w:r>
          </w:p>
        </w:tc>
      </w:tr>
    </w:tbl>
    <w:p w14:paraId="4058E86E" w14:textId="77777777" w:rsidR="007367D9" w:rsidRPr="0012256C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12256C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AB"/>
    <w:multiLevelType w:val="hybridMultilevel"/>
    <w:tmpl w:val="6562F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122"/>
    <w:multiLevelType w:val="hybridMultilevel"/>
    <w:tmpl w:val="612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12AF"/>
    <w:multiLevelType w:val="hybridMultilevel"/>
    <w:tmpl w:val="E0ACB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2610E"/>
    <w:multiLevelType w:val="hybridMultilevel"/>
    <w:tmpl w:val="481E3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C7451"/>
    <w:multiLevelType w:val="hybridMultilevel"/>
    <w:tmpl w:val="48FC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96730"/>
    <w:multiLevelType w:val="hybridMultilevel"/>
    <w:tmpl w:val="EE2E0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0"/>
  </w:num>
  <w:num w:numId="5">
    <w:abstractNumId w:val="39"/>
  </w:num>
  <w:num w:numId="6">
    <w:abstractNumId w:val="7"/>
  </w:num>
  <w:num w:numId="7">
    <w:abstractNumId w:val="26"/>
  </w:num>
  <w:num w:numId="8">
    <w:abstractNumId w:val="6"/>
  </w:num>
  <w:num w:numId="9">
    <w:abstractNumId w:val="25"/>
  </w:num>
  <w:num w:numId="10">
    <w:abstractNumId w:val="16"/>
  </w:num>
  <w:num w:numId="11">
    <w:abstractNumId w:val="4"/>
  </w:num>
  <w:num w:numId="12">
    <w:abstractNumId w:val="12"/>
  </w:num>
  <w:num w:numId="13">
    <w:abstractNumId w:val="13"/>
  </w:num>
  <w:num w:numId="14">
    <w:abstractNumId w:val="37"/>
  </w:num>
  <w:num w:numId="15">
    <w:abstractNumId w:val="21"/>
  </w:num>
  <w:num w:numId="16">
    <w:abstractNumId w:val="29"/>
  </w:num>
  <w:num w:numId="17">
    <w:abstractNumId w:val="5"/>
  </w:num>
  <w:num w:numId="18">
    <w:abstractNumId w:val="33"/>
  </w:num>
  <w:num w:numId="19">
    <w:abstractNumId w:val="31"/>
  </w:num>
  <w:num w:numId="20">
    <w:abstractNumId w:val="32"/>
  </w:num>
  <w:num w:numId="21">
    <w:abstractNumId w:val="8"/>
  </w:num>
  <w:num w:numId="22">
    <w:abstractNumId w:val="18"/>
  </w:num>
  <w:num w:numId="23">
    <w:abstractNumId w:val="22"/>
  </w:num>
  <w:num w:numId="24">
    <w:abstractNumId w:val="24"/>
  </w:num>
  <w:num w:numId="25">
    <w:abstractNumId w:val="36"/>
  </w:num>
  <w:num w:numId="26">
    <w:abstractNumId w:val="38"/>
  </w:num>
  <w:num w:numId="27">
    <w:abstractNumId w:val="30"/>
  </w:num>
  <w:num w:numId="28">
    <w:abstractNumId w:val="2"/>
  </w:num>
  <w:num w:numId="29">
    <w:abstractNumId w:val="23"/>
  </w:num>
  <w:num w:numId="30">
    <w:abstractNumId w:val="11"/>
  </w:num>
  <w:num w:numId="31">
    <w:abstractNumId w:val="17"/>
  </w:num>
  <w:num w:numId="32">
    <w:abstractNumId w:val="34"/>
  </w:num>
  <w:num w:numId="33">
    <w:abstractNumId w:val="40"/>
  </w:num>
  <w:num w:numId="34">
    <w:abstractNumId w:val="19"/>
  </w:num>
  <w:num w:numId="35">
    <w:abstractNumId w:val="35"/>
  </w:num>
  <w:num w:numId="36">
    <w:abstractNumId w:val="1"/>
  </w:num>
  <w:num w:numId="37">
    <w:abstractNumId w:val="14"/>
  </w:num>
  <w:num w:numId="38">
    <w:abstractNumId w:val="10"/>
  </w:num>
  <w:num w:numId="39">
    <w:abstractNumId w:val="3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2256C"/>
    <w:rsid w:val="00153D61"/>
    <w:rsid w:val="00196C33"/>
    <w:rsid w:val="001A7B71"/>
    <w:rsid w:val="001B377C"/>
    <w:rsid w:val="002169EF"/>
    <w:rsid w:val="00227276"/>
    <w:rsid w:val="0029498C"/>
    <w:rsid w:val="002B5C37"/>
    <w:rsid w:val="003A6D82"/>
    <w:rsid w:val="003B3036"/>
    <w:rsid w:val="003C1AD4"/>
    <w:rsid w:val="00433D9C"/>
    <w:rsid w:val="004531C2"/>
    <w:rsid w:val="004708F8"/>
    <w:rsid w:val="004A4EEA"/>
    <w:rsid w:val="004B7DF0"/>
    <w:rsid w:val="005C47D0"/>
    <w:rsid w:val="007367D9"/>
    <w:rsid w:val="007612CA"/>
    <w:rsid w:val="00765E95"/>
    <w:rsid w:val="00792BDF"/>
    <w:rsid w:val="007A140C"/>
    <w:rsid w:val="00864D2E"/>
    <w:rsid w:val="008C06DB"/>
    <w:rsid w:val="008E2135"/>
    <w:rsid w:val="009046C5"/>
    <w:rsid w:val="00914D83"/>
    <w:rsid w:val="00923EB7"/>
    <w:rsid w:val="00930139"/>
    <w:rsid w:val="0095779B"/>
    <w:rsid w:val="009D2A9B"/>
    <w:rsid w:val="00A41C82"/>
    <w:rsid w:val="00B05BDE"/>
    <w:rsid w:val="00B7246D"/>
    <w:rsid w:val="00BA23CD"/>
    <w:rsid w:val="00BA4D23"/>
    <w:rsid w:val="00C51EB6"/>
    <w:rsid w:val="00D26D1E"/>
    <w:rsid w:val="00D96EEC"/>
    <w:rsid w:val="00DF07CB"/>
    <w:rsid w:val="00E135ED"/>
    <w:rsid w:val="00F5066B"/>
    <w:rsid w:val="00FB5A16"/>
    <w:rsid w:val="00FB651B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4</cp:revision>
  <dcterms:created xsi:type="dcterms:W3CDTF">2021-03-09T09:36:00Z</dcterms:created>
  <dcterms:modified xsi:type="dcterms:W3CDTF">2021-03-09T09:38:00Z</dcterms:modified>
</cp:coreProperties>
</file>