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915" w14:textId="16D1C749" w:rsidR="008C06DB" w:rsidRPr="007367D9" w:rsidRDefault="00D47288" w:rsidP="009D2A9B">
      <w:pPr>
        <w:spacing w:line="240" w:lineRule="auto"/>
        <w:rPr>
          <w:rFonts w:ascii="Titillium Web" w:hAnsi="Titillium Web"/>
          <w:b/>
          <w:bCs/>
        </w:rPr>
      </w:pPr>
      <w:bookmarkStart w:id="0" w:name="_Hlk64973301"/>
      <w:r>
        <w:rPr>
          <w:rFonts w:ascii="Titillium Web" w:hAnsi="Titillium Web"/>
          <w:b/>
          <w:bCs/>
        </w:rPr>
        <w:t xml:space="preserve">Mobiheat MC 6 | </w:t>
      </w:r>
      <w:r w:rsidR="009760AD">
        <w:rPr>
          <w:rFonts w:ascii="Titillium Web" w:hAnsi="Titillium Web"/>
          <w:b/>
          <w:bCs/>
        </w:rPr>
        <w:t xml:space="preserve">6 </w:t>
      </w:r>
      <w:r>
        <w:rPr>
          <w:rFonts w:ascii="Titillium Web" w:hAnsi="Titillium Web"/>
          <w:b/>
          <w:bCs/>
        </w:rPr>
        <w:t>kW Kaltwassersatz</w:t>
      </w:r>
    </w:p>
    <w:p w14:paraId="4DEBE007" w14:textId="1C7A4A69" w:rsidR="008C06DB" w:rsidRDefault="008C06DB" w:rsidP="008C06DB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1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1"/>
    <w:p w14:paraId="09A60DA1" w14:textId="7A9BC110" w:rsidR="00D47288" w:rsidRPr="00D47288" w:rsidRDefault="00D47288" w:rsidP="00D47288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47288">
        <w:rPr>
          <w:rFonts w:ascii="Titillium Web" w:hAnsi="Titillium Web" w:cs="Titillium Web"/>
          <w:color w:val="000000"/>
          <w:sz w:val="20"/>
          <w:szCs w:val="20"/>
        </w:rPr>
        <w:t xml:space="preserve">Die mobile Kältezentrale MC6 ist ein Kaltwassersatz mit einer </w:t>
      </w:r>
      <w:r w:rsidRPr="00D47288">
        <w:rPr>
          <w:rFonts w:ascii="Titillium Web" w:hAnsi="Titillium Web" w:cs="Titillium Web"/>
          <w:color w:val="000000"/>
          <w:sz w:val="20"/>
          <w:szCs w:val="20"/>
        </w:rPr>
        <w:br/>
        <w:t xml:space="preserve">Leistung von 6 kW. Bei diesem Gerät handelt es sich um eine </w:t>
      </w:r>
      <w:r w:rsidRPr="00D47288">
        <w:rPr>
          <w:rFonts w:ascii="Titillium Web" w:hAnsi="Titillium Web" w:cs="Titillium Web"/>
          <w:color w:val="000000"/>
          <w:sz w:val="20"/>
          <w:szCs w:val="20"/>
        </w:rPr>
        <w:br/>
        <w:t>Neuentwicklung von mobiheat. Der MC6 kann z. B. bei Ausfall von wassergeführten Klimaanlagen zur Kälteüberbrückung eingesetzt werden. Der MC6 ist zur Au</w:t>
      </w:r>
      <w:r w:rsidR="009760AD">
        <w:rPr>
          <w:rFonts w:ascii="Titillium Web" w:hAnsi="Titillium Web" w:cs="Titillium Web"/>
          <w:color w:val="000000"/>
          <w:sz w:val="20"/>
          <w:szCs w:val="20"/>
        </w:rPr>
        <w:t>ß</w:t>
      </w:r>
      <w:r w:rsidRPr="00D47288">
        <w:rPr>
          <w:rFonts w:ascii="Titillium Web" w:hAnsi="Titillium Web" w:cs="Titillium Web"/>
          <w:color w:val="000000"/>
          <w:sz w:val="20"/>
          <w:szCs w:val="20"/>
        </w:rPr>
        <w:t>enaufstellung geeignet.</w:t>
      </w:r>
    </w:p>
    <w:p w14:paraId="426581A6" w14:textId="77777777" w:rsidR="00D47288" w:rsidRPr="00D47288" w:rsidRDefault="00D47288" w:rsidP="00D47288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47288">
        <w:rPr>
          <w:rFonts w:ascii="Titillium Web" w:hAnsi="Titillium Web" w:cs="Titillium Web"/>
          <w:color w:val="000000"/>
          <w:sz w:val="20"/>
          <w:szCs w:val="20"/>
        </w:rPr>
        <w:t>Einsatzgebiete:</w:t>
      </w:r>
    </w:p>
    <w:p w14:paraId="6600B266" w14:textId="49569C55" w:rsidR="00864D2E" w:rsidRDefault="00D47288" w:rsidP="00D47288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47288">
        <w:rPr>
          <w:rFonts w:ascii="Titillium Web" w:hAnsi="Titillium Web" w:cs="Titillium Web"/>
          <w:color w:val="000000"/>
          <w:sz w:val="20"/>
          <w:szCs w:val="20"/>
        </w:rPr>
        <w:t>Der MC6 kann an vorhandene wassergeführte Kühlsysteme angeschlossen werden und so jeden Ausfall überbrücken.</w:t>
      </w:r>
    </w:p>
    <w:bookmarkEnd w:id="0"/>
    <w:p w14:paraId="4AB19FF2" w14:textId="77777777" w:rsidR="00864D2E" w:rsidRPr="00D47288" w:rsidRDefault="00864D2E" w:rsidP="00D47288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0502B516" w:rsidR="00864D2E" w:rsidRP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137F5631" w14:textId="77777777" w:rsidR="00D47288" w:rsidRPr="00D47288" w:rsidRDefault="00D47288" w:rsidP="00D4728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47288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171A4DB3" w14:textId="1B30CC59" w:rsidR="00D47288" w:rsidRPr="00D47288" w:rsidRDefault="00D47288" w:rsidP="00D4728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47288">
        <w:rPr>
          <w:rFonts w:ascii="Titillium Web" w:hAnsi="Titillium Web" w:cs="Titillium Web"/>
          <w:color w:val="008FC1"/>
          <w:sz w:val="20"/>
          <w:szCs w:val="20"/>
        </w:rPr>
        <w:t>I</w:t>
      </w:r>
      <w:r w:rsidRPr="00D47288">
        <w:rPr>
          <w:rFonts w:ascii="Titillium Web" w:hAnsi="Titillium Web" w:cs="Titillium Web"/>
          <w:color w:val="000000"/>
          <w:sz w:val="20"/>
          <w:szCs w:val="20"/>
        </w:rPr>
        <w:t>nkl. Anbindeleitungen (für je 10 m Vorlauf und Rücklauf)</w:t>
      </w:r>
    </w:p>
    <w:p w14:paraId="672392D5" w14:textId="7E1A597B" w:rsidR="00D47288" w:rsidRPr="00D47288" w:rsidRDefault="00D47288" w:rsidP="00D4728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47288">
        <w:rPr>
          <w:rFonts w:ascii="Titillium Web" w:hAnsi="Titillium Web" w:cs="Titillium Web"/>
          <w:color w:val="000000"/>
          <w:sz w:val="20"/>
          <w:szCs w:val="20"/>
        </w:rPr>
        <w:t>Inkl. Stromkabel 10 m</w:t>
      </w:r>
    </w:p>
    <w:p w14:paraId="5AC4E82B" w14:textId="51F34E94" w:rsidR="00D47288" w:rsidRPr="00D47288" w:rsidRDefault="00D47288" w:rsidP="00D4728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47288">
        <w:rPr>
          <w:rFonts w:ascii="Titillium Web" w:hAnsi="Titillium Web" w:cs="Titillium Web"/>
          <w:color w:val="000000"/>
          <w:sz w:val="20"/>
          <w:szCs w:val="20"/>
        </w:rPr>
        <w:t>Taggenaue Abrechnung nach Ablauf der Wochengrundmiete</w:t>
      </w:r>
    </w:p>
    <w:p w14:paraId="2705D263" w14:textId="4DA3A33B" w:rsidR="00864D2E" w:rsidRPr="00D610BC" w:rsidRDefault="00D47288" w:rsidP="00D47288">
      <w:pPr>
        <w:pStyle w:val="Listenabsatz"/>
        <w:numPr>
          <w:ilvl w:val="0"/>
          <w:numId w:val="18"/>
        </w:numPr>
        <w:spacing w:line="240" w:lineRule="auto"/>
        <w:rPr>
          <w:rFonts w:ascii="Titillium Web" w:hAnsi="Titillium Web"/>
          <w:sz w:val="20"/>
          <w:szCs w:val="20"/>
        </w:rPr>
      </w:pPr>
      <w:r w:rsidRPr="00D47288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D47288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D47288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19B9EB33" w14:textId="2BCFE93D" w:rsidR="00D610BC" w:rsidRPr="00D47288" w:rsidRDefault="00D610BC" w:rsidP="00D610BC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196C33" w:rsidRPr="004A4EEA" w14:paraId="165D7BB8" w14:textId="77777777" w:rsidTr="00BA4D23">
        <w:tc>
          <w:tcPr>
            <w:tcW w:w="5022" w:type="dxa"/>
            <w:vAlign w:val="center"/>
          </w:tcPr>
          <w:p w14:paraId="403F21E4" w14:textId="6945981B" w:rsidR="00196C33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>Mobiler Kaltwassersatz 6 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702B3C14" w:rsidR="00196C33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>RG DL Standard bis 120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668C7E" w:rsidR="008C06DB" w:rsidRPr="009760AD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9760AD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01" w:type="dxa"/>
          </w:tcPr>
          <w:p w14:paraId="0570D66D" w14:textId="216B7C5F" w:rsidR="008C06DB" w:rsidRPr="009760AD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9760AD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9760AD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9760AD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D610BC" w:rsidRPr="004A4EEA" w14:paraId="641F27A3" w14:textId="3E15F382" w:rsidTr="00BA4D23">
        <w:tc>
          <w:tcPr>
            <w:tcW w:w="5022" w:type="dxa"/>
            <w:vAlign w:val="center"/>
          </w:tcPr>
          <w:p w14:paraId="3055BC22" w14:textId="6A3608C2" w:rsidR="00D610BC" w:rsidRPr="009760AD" w:rsidRDefault="00D610BC" w:rsidP="00D610B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01" w:type="dxa"/>
            <w:vAlign w:val="center"/>
          </w:tcPr>
          <w:p w14:paraId="2AF9082C" w14:textId="775043D0" w:rsidR="00D610BC" w:rsidRPr="009760AD" w:rsidRDefault="00D610BC" w:rsidP="00D610B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760AD">
              <w:rPr>
                <w:rFonts w:ascii="Titillium Web" w:hAnsi="Titillium Web" w:cs="Titillium Web"/>
                <w:sz w:val="20"/>
                <w:szCs w:val="20"/>
              </w:rPr>
              <w:t>MC6V</w:t>
            </w:r>
          </w:p>
        </w:tc>
        <w:tc>
          <w:tcPr>
            <w:tcW w:w="1980" w:type="dxa"/>
            <w:vAlign w:val="center"/>
          </w:tcPr>
          <w:p w14:paraId="6B2BA5CE" w14:textId="7386BCCB" w:rsidR="00D610BC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760A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523,00</w:t>
            </w:r>
          </w:p>
        </w:tc>
      </w:tr>
      <w:tr w:rsidR="00D610BC" w:rsidRPr="004A4EEA" w14:paraId="360B0D42" w14:textId="0484B90A" w:rsidTr="00BA4D23">
        <w:tc>
          <w:tcPr>
            <w:tcW w:w="5022" w:type="dxa"/>
            <w:vAlign w:val="center"/>
          </w:tcPr>
          <w:p w14:paraId="1A407667" w14:textId="5D661756" w:rsidR="00D610BC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01" w:type="dxa"/>
            <w:vAlign w:val="center"/>
          </w:tcPr>
          <w:p w14:paraId="607B12F9" w14:textId="2463BABD" w:rsidR="00D610BC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MC6VT</w:t>
            </w:r>
          </w:p>
        </w:tc>
        <w:tc>
          <w:tcPr>
            <w:tcW w:w="1980" w:type="dxa"/>
            <w:vAlign w:val="center"/>
          </w:tcPr>
          <w:p w14:paraId="72BB6901" w14:textId="0DB4EC41" w:rsidR="00D610BC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760A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38,00</w:t>
            </w:r>
          </w:p>
        </w:tc>
      </w:tr>
      <w:tr w:rsidR="00D610BC" w:rsidRPr="004A4EEA" w14:paraId="2BF1FAF3" w14:textId="77777777" w:rsidTr="00BA4D23">
        <w:tc>
          <w:tcPr>
            <w:tcW w:w="5022" w:type="dxa"/>
            <w:vAlign w:val="center"/>
          </w:tcPr>
          <w:p w14:paraId="0951DB22" w14:textId="307D3A92" w:rsidR="00D610BC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29. Tag)</w:t>
            </w:r>
          </w:p>
        </w:tc>
        <w:tc>
          <w:tcPr>
            <w:tcW w:w="1701" w:type="dxa"/>
            <w:vAlign w:val="center"/>
          </w:tcPr>
          <w:p w14:paraId="2450543C" w14:textId="6A41E8C5" w:rsidR="00D610BC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MC6VT29</w:t>
            </w:r>
          </w:p>
        </w:tc>
        <w:tc>
          <w:tcPr>
            <w:tcW w:w="1980" w:type="dxa"/>
            <w:vAlign w:val="center"/>
          </w:tcPr>
          <w:p w14:paraId="38BC5412" w14:textId="761FDEB8" w:rsidR="00D610BC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760A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19,00</w:t>
            </w:r>
          </w:p>
        </w:tc>
      </w:tr>
      <w:tr w:rsidR="00D610BC" w:rsidRPr="004A4EEA" w14:paraId="0FC36BEE" w14:textId="77777777" w:rsidTr="00BA4D23">
        <w:tc>
          <w:tcPr>
            <w:tcW w:w="5022" w:type="dxa"/>
            <w:vAlign w:val="center"/>
          </w:tcPr>
          <w:p w14:paraId="527CF94D" w14:textId="66ABD18D" w:rsidR="00D610BC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50. Tag)</w:t>
            </w:r>
          </w:p>
        </w:tc>
        <w:tc>
          <w:tcPr>
            <w:tcW w:w="1701" w:type="dxa"/>
            <w:vAlign w:val="center"/>
          </w:tcPr>
          <w:p w14:paraId="1F74E554" w14:textId="6BEDE528" w:rsidR="00D610BC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MC6VT50</w:t>
            </w:r>
          </w:p>
        </w:tc>
        <w:tc>
          <w:tcPr>
            <w:tcW w:w="1980" w:type="dxa"/>
            <w:vAlign w:val="center"/>
          </w:tcPr>
          <w:p w14:paraId="628E7FA3" w14:textId="7AF98F5B" w:rsidR="00D610BC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9760A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10,00</w:t>
            </w:r>
          </w:p>
        </w:tc>
      </w:tr>
      <w:tr w:rsidR="007367D9" w:rsidRPr="004A4EEA" w14:paraId="25B06664" w14:textId="77777777" w:rsidTr="00641C7A">
        <w:tc>
          <w:tcPr>
            <w:tcW w:w="8703" w:type="dxa"/>
            <w:gridSpan w:val="3"/>
          </w:tcPr>
          <w:p w14:paraId="388A1E12" w14:textId="78CCC9B6" w:rsidR="007367D9" w:rsidRPr="009760AD" w:rsidRDefault="007367D9" w:rsidP="0054389C">
            <w:pPr>
              <w:rPr>
                <w:rFonts w:ascii="Titillium Web" w:hAnsi="Titillium Web"/>
                <w:sz w:val="10"/>
                <w:szCs w:val="10"/>
              </w:rPr>
            </w:pPr>
          </w:p>
        </w:tc>
      </w:tr>
      <w:tr w:rsidR="004A4EEA" w:rsidRPr="004A4EEA" w14:paraId="62FFB92A" w14:textId="77777777" w:rsidTr="00BA4D23">
        <w:tc>
          <w:tcPr>
            <w:tcW w:w="5022" w:type="dxa"/>
            <w:vAlign w:val="center"/>
          </w:tcPr>
          <w:p w14:paraId="012CC988" w14:textId="27591032" w:rsidR="004A4EEA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>Zubehör Mietkonditionen</w:t>
            </w:r>
          </w:p>
        </w:tc>
        <w:tc>
          <w:tcPr>
            <w:tcW w:w="1701" w:type="dxa"/>
            <w:vAlign w:val="center"/>
          </w:tcPr>
          <w:p w14:paraId="2E3C1F21" w14:textId="5AAB46C8" w:rsidR="004A4EEA" w:rsidRPr="009760AD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9760A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5382FBB9" w14:textId="572418C4" w:rsidR="004A4EEA" w:rsidRPr="009760AD" w:rsidRDefault="004A4EEA" w:rsidP="004A4EEA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9760A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</w:t>
            </w:r>
            <w:r w:rsidRPr="009760AD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 xml:space="preserve">etto </w:t>
            </w:r>
            <w:r w:rsidRPr="009760A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EUR</w:t>
            </w:r>
          </w:p>
        </w:tc>
      </w:tr>
      <w:tr w:rsidR="00D610BC" w:rsidRPr="004A4EEA" w14:paraId="46C5DD63" w14:textId="77777777" w:rsidTr="00BA4D23">
        <w:tc>
          <w:tcPr>
            <w:tcW w:w="5022" w:type="dxa"/>
            <w:vAlign w:val="center"/>
          </w:tcPr>
          <w:p w14:paraId="5A443030" w14:textId="73D62AEC" w:rsidR="00D610BC" w:rsidRPr="009760AD" w:rsidRDefault="00D610BC" w:rsidP="00D610BC">
            <w:pPr>
              <w:rPr>
                <w:rFonts w:ascii="Titillium Web" w:hAnsi="Titillium Web"/>
                <w:sz w:val="20"/>
                <w:szCs w:val="20"/>
              </w:rPr>
            </w:pPr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Verlängerung </w:t>
            </w:r>
            <w:proofErr w:type="spellStart"/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VL/RL, je 10 m (Pauschale für 7 Tage)</w:t>
            </w:r>
          </w:p>
        </w:tc>
        <w:tc>
          <w:tcPr>
            <w:tcW w:w="1701" w:type="dxa"/>
            <w:vAlign w:val="center"/>
          </w:tcPr>
          <w:p w14:paraId="04F97AC2" w14:textId="0C6F51E8" w:rsidR="00D610BC" w:rsidRPr="009760AD" w:rsidRDefault="00D610BC" w:rsidP="00D610BC">
            <w:pPr>
              <w:rPr>
                <w:rFonts w:ascii="Titillium Web" w:hAnsi="Titillium Web"/>
                <w:sz w:val="20"/>
                <w:szCs w:val="20"/>
              </w:rPr>
            </w:pPr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MCABL25107</w:t>
            </w:r>
          </w:p>
        </w:tc>
        <w:tc>
          <w:tcPr>
            <w:tcW w:w="1980" w:type="dxa"/>
            <w:vAlign w:val="center"/>
          </w:tcPr>
          <w:p w14:paraId="71E7055E" w14:textId="6748C387" w:rsidR="00D610BC" w:rsidRPr="009760AD" w:rsidRDefault="00D610BC" w:rsidP="00D610BC">
            <w:pPr>
              <w:rPr>
                <w:rFonts w:ascii="Titillium Web" w:hAnsi="Titillium Web"/>
                <w:sz w:val="20"/>
                <w:szCs w:val="20"/>
              </w:rPr>
            </w:pPr>
            <w:r w:rsidRPr="009760A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9760AD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BA4D23">
        <w:tc>
          <w:tcPr>
            <w:tcW w:w="5022" w:type="dxa"/>
            <w:vAlign w:val="center"/>
          </w:tcPr>
          <w:p w14:paraId="69D03EB2" w14:textId="21161531" w:rsidR="00BA4D23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701" w:type="dxa"/>
            <w:vAlign w:val="center"/>
          </w:tcPr>
          <w:p w14:paraId="750232CA" w14:textId="01EC05BE" w:rsidR="00BA4D23" w:rsidRPr="009760AD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9760AD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9760AD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80" w:type="dxa"/>
            <w:vAlign w:val="center"/>
          </w:tcPr>
          <w:p w14:paraId="70636072" w14:textId="4CE352E7" w:rsidR="00BA4D23" w:rsidRPr="009760AD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9760AD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BA4D23" w:rsidRPr="004A4EEA" w14:paraId="0BDE65BE" w14:textId="77777777" w:rsidTr="00BA4D23">
        <w:tc>
          <w:tcPr>
            <w:tcW w:w="5022" w:type="dxa"/>
            <w:vAlign w:val="center"/>
          </w:tcPr>
          <w:p w14:paraId="65A66ABA" w14:textId="20370839" w:rsidR="00BA4D23" w:rsidRPr="009760AD" w:rsidRDefault="00D610BC" w:rsidP="00D610BC">
            <w:pPr>
              <w:autoSpaceDE w:val="0"/>
              <w:autoSpaceDN w:val="0"/>
              <w:adjustRightInd w:val="0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701" w:type="dxa"/>
            <w:vAlign w:val="center"/>
          </w:tcPr>
          <w:p w14:paraId="3C596020" w14:textId="4C0000BA" w:rsidR="00BA4D23" w:rsidRPr="009760AD" w:rsidRDefault="00D610BC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>MHWND</w:t>
            </w:r>
          </w:p>
        </w:tc>
        <w:tc>
          <w:tcPr>
            <w:tcW w:w="1980" w:type="dxa"/>
            <w:vAlign w:val="center"/>
          </w:tcPr>
          <w:p w14:paraId="4BC97D72" w14:textId="1B6F244F" w:rsidR="00BA4D23" w:rsidRPr="009760AD" w:rsidRDefault="00D1090B" w:rsidP="00C44C3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color w:val="000000"/>
                <w:sz w:val="20"/>
                <w:szCs w:val="20"/>
              </w:rPr>
            </w:pPr>
            <w:r w:rsidRPr="00D1090B">
              <w:rPr>
                <w:rFonts w:ascii="Titillium Web" w:hAnsi="Titillium Web" w:cs="Titillium Web"/>
                <w:color w:val="000000"/>
                <w:sz w:val="20"/>
                <w:szCs w:val="20"/>
              </w:rPr>
              <w:t>85,00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835"/>
    <w:multiLevelType w:val="hybridMultilevel"/>
    <w:tmpl w:val="FF64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0"/>
  </w:num>
  <w:num w:numId="5">
    <w:abstractNumId w:val="17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3A6D82"/>
    <w:rsid w:val="003C1AD4"/>
    <w:rsid w:val="004A4EEA"/>
    <w:rsid w:val="007367D9"/>
    <w:rsid w:val="007612CA"/>
    <w:rsid w:val="00864D2E"/>
    <w:rsid w:val="008C06DB"/>
    <w:rsid w:val="00914D83"/>
    <w:rsid w:val="00925707"/>
    <w:rsid w:val="009760AD"/>
    <w:rsid w:val="009D2A9B"/>
    <w:rsid w:val="00B05BDE"/>
    <w:rsid w:val="00B7246D"/>
    <w:rsid w:val="00BA4D23"/>
    <w:rsid w:val="00C44C3A"/>
    <w:rsid w:val="00D1090B"/>
    <w:rsid w:val="00D47288"/>
    <w:rsid w:val="00D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  <w:style w:type="character" w:customStyle="1" w:styleId="Tabelle-Hervorhebungwei">
    <w:name w:val="Tabelle - Hervorhebung weiß"/>
    <w:uiPriority w:val="99"/>
    <w:rsid w:val="00D47288"/>
    <w:rPr>
      <w:b/>
      <w:bCs/>
      <w:color w:val="FFFFFF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2021-02-23T11:04:00Z</dcterms:created>
  <dcterms:modified xsi:type="dcterms:W3CDTF">2021-02-23T11:04:00Z</dcterms:modified>
</cp:coreProperties>
</file>