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C00E" w14:textId="77777777" w:rsidR="0062287B" w:rsidRPr="007367D9" w:rsidRDefault="0062287B" w:rsidP="0062287B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MH160QC | 160 kW Heizcontainer</w:t>
      </w:r>
    </w:p>
    <w:p w14:paraId="5383A5D0" w14:textId="77777777" w:rsidR="0062287B" w:rsidRDefault="0062287B" w:rsidP="0062287B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1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p w14:paraId="7C7CF666" w14:textId="77777777" w:rsidR="0062287B" w:rsidRPr="00DC0E9C" w:rsidRDefault="0062287B" w:rsidP="0062287B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Der Heizcontainer MH160QC ist eine voll funktionsfähige mobile Heizzentrale. Der MH160QC ist eine Heizzentrale im Stahl-Technik-Container. Als kompakte und leistungsstarke Einheit können die Wärmeerzeuger ortsunabhängig und zeitnah eingesetzt werden.</w:t>
      </w:r>
    </w:p>
    <w:p w14:paraId="61059F17" w14:textId="77777777" w:rsidR="0062287B" w:rsidRDefault="0062287B" w:rsidP="0062287B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2FB50EE5" w14:textId="77777777" w:rsidR="0062287B" w:rsidRPr="00DC0E9C" w:rsidRDefault="0062287B" w:rsidP="0062287B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5009435A" w14:textId="77777777" w:rsidR="0062287B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0E69BD93" w14:textId="77777777" w:rsidR="0062287B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 xml:space="preserve">Zweistoffbrenner </w:t>
      </w:r>
    </w:p>
    <w:p w14:paraId="099A56C5" w14:textId="77777777" w:rsidR="0062287B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 xml:space="preserve">Pumpengruppe mit Mischer </w:t>
      </w:r>
    </w:p>
    <w:p w14:paraId="00FF770C" w14:textId="77777777" w:rsidR="0062287B" w:rsidRDefault="0062287B" w:rsidP="0062287B">
      <w:pPr>
        <w:pStyle w:val="Listenabsatz"/>
        <w:numPr>
          <w:ilvl w:val="1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135ED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E135ED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E135ED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</w:t>
      </w:r>
    </w:p>
    <w:p w14:paraId="6386B2AB" w14:textId="77777777" w:rsidR="0062287B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41812383" w14:textId="77777777" w:rsidR="0062287B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123C3248" w14:textId="77777777" w:rsidR="0062287B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2A61B7E5" w14:textId="77777777" w:rsidR="0062287B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01D88777" w14:textId="77777777" w:rsidR="0062287B" w:rsidRPr="00E135ED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 xml:space="preserve">Sicherungsschellen für </w:t>
      </w:r>
      <w:proofErr w:type="spellStart"/>
      <w:r>
        <w:rPr>
          <w:rFonts w:ascii="Titillium Web" w:hAnsi="Titillium Web" w:cs="Titillium Web"/>
          <w:color w:val="000000"/>
          <w:sz w:val="20"/>
          <w:szCs w:val="20"/>
        </w:rPr>
        <w:t>Storzverbindungen</w:t>
      </w:r>
      <w:proofErr w:type="spellEnd"/>
    </w:p>
    <w:p w14:paraId="6AD18757" w14:textId="77777777" w:rsidR="0062287B" w:rsidRPr="00E135ED" w:rsidRDefault="0062287B" w:rsidP="0062287B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Inkl. Verlängerungskabel (Schuko)</w:t>
      </w:r>
    </w:p>
    <w:p w14:paraId="3772381D" w14:textId="77777777" w:rsidR="00DC0E9C" w:rsidRDefault="00DC0E9C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0312BF3F" w14:textId="77777777" w:rsidR="00D03A79" w:rsidRP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D03A79">
        <w:rPr>
          <w:rFonts w:ascii="Titillium Web" w:hAnsi="Titillium Web" w:cs="Titillium Web"/>
          <w:color w:val="000000"/>
          <w:sz w:val="20"/>
          <w:szCs w:val="20"/>
        </w:rPr>
        <w:t>Konstantregelung</w:t>
      </w:r>
      <w:proofErr w:type="spellEnd"/>
      <w:r w:rsidRPr="00D03A79">
        <w:rPr>
          <w:rFonts w:ascii="Titillium Web" w:hAnsi="Titillium Web" w:cs="Titillium Web"/>
          <w:color w:val="000000"/>
          <w:sz w:val="20"/>
          <w:szCs w:val="20"/>
        </w:rPr>
        <w:t xml:space="preserve"> bis 90 °C </w:t>
      </w:r>
    </w:p>
    <w:p w14:paraId="6014389E" w14:textId="42A10951" w:rsidR="00D03A79" w:rsidRP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03A79">
        <w:rPr>
          <w:rFonts w:ascii="Titillium Web" w:hAnsi="Titillium Web" w:cs="Titillium Web"/>
          <w:color w:val="000000"/>
          <w:sz w:val="20"/>
          <w:szCs w:val="20"/>
        </w:rPr>
        <w:t>Lieferzeit: ca. 6–8 Wochen</w:t>
      </w:r>
    </w:p>
    <w:p w14:paraId="0FF81BF3" w14:textId="21C814FF" w:rsidR="008963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03A79">
        <w:rPr>
          <w:rFonts w:ascii="Titillium Web" w:hAnsi="Titillium Web" w:cs="Titillium Web"/>
          <w:color w:val="000000"/>
          <w:sz w:val="20"/>
          <w:szCs w:val="20"/>
        </w:rPr>
        <w:t>Preise ab Werk</w:t>
      </w:r>
    </w:p>
    <w:p w14:paraId="13DA451E" w14:textId="321CE44E" w:rsid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96F5988" w14:textId="77777777" w:rsidR="00D03A79" w:rsidRPr="00D03A79" w:rsidRDefault="00D03A79" w:rsidP="00D03A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32CA2251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>Heizmobil bis 320 kW mit 1.500-Liter-Heizöltank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EC7D83B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>RG DL Mittel ab 130 kW bis 350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541013" w:rsidRPr="004A4EEA" w14:paraId="641F27A3" w14:textId="3E15F382" w:rsidTr="00BA4D23">
        <w:tc>
          <w:tcPr>
            <w:tcW w:w="5022" w:type="dxa"/>
            <w:vAlign w:val="center"/>
          </w:tcPr>
          <w:p w14:paraId="3055BC22" w14:textId="16A3BB79" w:rsidR="00541013" w:rsidRPr="00541013" w:rsidRDefault="00541013" w:rsidP="0054101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4101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Satz Anbindeleitung DN 50, VL / RL, je 10 m</w:t>
            </w:r>
          </w:p>
        </w:tc>
        <w:tc>
          <w:tcPr>
            <w:tcW w:w="1701" w:type="dxa"/>
            <w:vAlign w:val="center"/>
          </w:tcPr>
          <w:p w14:paraId="2AF9082C" w14:textId="36A83B32" w:rsidR="00541013" w:rsidRPr="00541013" w:rsidRDefault="00541013" w:rsidP="0054101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4101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MHABLC</w:t>
            </w:r>
          </w:p>
        </w:tc>
        <w:tc>
          <w:tcPr>
            <w:tcW w:w="1980" w:type="dxa"/>
            <w:vAlign w:val="center"/>
          </w:tcPr>
          <w:p w14:paraId="6B2BA5CE" w14:textId="156ECDD8" w:rsidR="00541013" w:rsidRPr="00541013" w:rsidRDefault="00541013" w:rsidP="0054101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4101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645,00</w:t>
            </w:r>
          </w:p>
        </w:tc>
      </w:tr>
      <w:tr w:rsidR="00541013" w:rsidRPr="004A4EEA" w14:paraId="726F8945" w14:textId="77777777" w:rsidTr="00BA4D23">
        <w:tc>
          <w:tcPr>
            <w:tcW w:w="5022" w:type="dxa"/>
            <w:vAlign w:val="center"/>
          </w:tcPr>
          <w:p w14:paraId="2C5023B6" w14:textId="42931360" w:rsidR="00541013" w:rsidRPr="00541013" w:rsidRDefault="00541013" w:rsidP="00541013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</w:pPr>
            <w:r w:rsidRPr="0054101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1976BC36" w14:textId="05F1BB1B" w:rsidR="00541013" w:rsidRPr="00541013" w:rsidRDefault="00541013" w:rsidP="00541013">
            <w:pPr>
              <w:pStyle w:val="EinfAbs"/>
              <w:rPr>
                <w:rFonts w:ascii="Titillium Web" w:hAnsi="Titillium Web" w:cs="Titillium Web"/>
                <w:sz w:val="18"/>
                <w:szCs w:val="18"/>
              </w:rPr>
            </w:pPr>
            <w:r w:rsidRPr="0054101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MHSSC</w:t>
            </w:r>
          </w:p>
        </w:tc>
        <w:tc>
          <w:tcPr>
            <w:tcW w:w="1980" w:type="dxa"/>
            <w:vAlign w:val="center"/>
          </w:tcPr>
          <w:p w14:paraId="7B1F14D8" w14:textId="12FA7CDA" w:rsidR="00541013" w:rsidRPr="00541013" w:rsidRDefault="00541013" w:rsidP="00541013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</w:pPr>
            <w:r w:rsidRPr="0054101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59,00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46205435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Heizmobil / Heizcontainer </w:t>
            </w:r>
            <w:r w:rsidR="00C4503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bis </w:t>
            </w:r>
            <w:r w:rsidR="00D03A79">
              <w:rPr>
                <w:rFonts w:ascii="Titillium Web" w:hAnsi="Titillium Web" w:cs="Titillium Web"/>
                <w:color w:val="000000"/>
                <w:sz w:val="20"/>
                <w:szCs w:val="20"/>
              </w:rPr>
              <w:t>150</w:t>
            </w: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D03A79" w:rsidRPr="004A4EEA" w14:paraId="0BDE65BE" w14:textId="77777777" w:rsidTr="00BA4D23">
        <w:tc>
          <w:tcPr>
            <w:tcW w:w="5022" w:type="dxa"/>
            <w:vAlign w:val="center"/>
          </w:tcPr>
          <w:p w14:paraId="65A66ABA" w14:textId="06CA434B" w:rsidR="00D03A79" w:rsidRPr="00D03A79" w:rsidRDefault="00D03A79" w:rsidP="00D03A7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03A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Satz Anbindeleitung DN 50, VL / RL, je 10 m</w:t>
            </w:r>
          </w:p>
        </w:tc>
        <w:tc>
          <w:tcPr>
            <w:tcW w:w="1701" w:type="dxa"/>
            <w:vAlign w:val="center"/>
          </w:tcPr>
          <w:p w14:paraId="3C596020" w14:textId="25251CDD" w:rsidR="00D03A79" w:rsidRPr="00D03A79" w:rsidRDefault="00D03A79" w:rsidP="00D03A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03A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MHABLC</w:t>
            </w:r>
          </w:p>
        </w:tc>
        <w:tc>
          <w:tcPr>
            <w:tcW w:w="1980" w:type="dxa"/>
            <w:vAlign w:val="center"/>
          </w:tcPr>
          <w:p w14:paraId="4BC97D72" w14:textId="402D3F44" w:rsidR="00D03A79" w:rsidRPr="00D03A79" w:rsidRDefault="00D03A79" w:rsidP="00D03A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03A7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645,00</w:t>
            </w:r>
          </w:p>
        </w:tc>
      </w:tr>
      <w:tr w:rsidR="00D03A79" w:rsidRPr="004A4EEA" w14:paraId="4ADC378B" w14:textId="77777777" w:rsidTr="00BA4D23">
        <w:tc>
          <w:tcPr>
            <w:tcW w:w="5022" w:type="dxa"/>
            <w:vAlign w:val="center"/>
          </w:tcPr>
          <w:p w14:paraId="3016D121" w14:textId="27AA1A54" w:rsidR="00D03A79" w:rsidRPr="00D03A79" w:rsidRDefault="00D03A79" w:rsidP="00D03A7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03A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571DACBC" w:rsidR="00D03A79" w:rsidRPr="00D03A79" w:rsidRDefault="00D03A79" w:rsidP="00D03A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03A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MHSSC</w:t>
            </w:r>
          </w:p>
        </w:tc>
        <w:tc>
          <w:tcPr>
            <w:tcW w:w="1980" w:type="dxa"/>
            <w:vAlign w:val="center"/>
          </w:tcPr>
          <w:p w14:paraId="1E2D4C7E" w14:textId="31A11056" w:rsidR="00D03A79" w:rsidRPr="00D03A79" w:rsidRDefault="00D03A79" w:rsidP="00D03A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03A7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59,00</w:t>
            </w:r>
          </w:p>
        </w:tc>
      </w:tr>
      <w:tr w:rsidR="00D03A79" w:rsidRPr="004A4EEA" w14:paraId="4414E38B" w14:textId="77777777" w:rsidTr="00BA4D23">
        <w:tc>
          <w:tcPr>
            <w:tcW w:w="5022" w:type="dxa"/>
            <w:vAlign w:val="center"/>
          </w:tcPr>
          <w:p w14:paraId="55D9636F" w14:textId="1555B4F6" w:rsidR="00D03A79" w:rsidRPr="00D03A79" w:rsidRDefault="00D03A79" w:rsidP="00D03A7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03A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Anbausatz witterungsgeführter Stellmotor</w:t>
            </w:r>
          </w:p>
        </w:tc>
        <w:tc>
          <w:tcPr>
            <w:tcW w:w="1701" w:type="dxa"/>
            <w:vAlign w:val="center"/>
          </w:tcPr>
          <w:p w14:paraId="0FC87DA8" w14:textId="28E81DB6" w:rsidR="00D03A79" w:rsidRPr="00D03A79" w:rsidRDefault="00D03A79" w:rsidP="00D03A79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03A7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MHSTM</w:t>
            </w:r>
          </w:p>
        </w:tc>
        <w:tc>
          <w:tcPr>
            <w:tcW w:w="1980" w:type="dxa"/>
            <w:vAlign w:val="center"/>
          </w:tcPr>
          <w:p w14:paraId="198951D4" w14:textId="0BAA94D1" w:rsidR="00D03A79" w:rsidRPr="00D03A79" w:rsidRDefault="00D03A79" w:rsidP="00D03A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03A7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1.325,00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3"/>
  </w:num>
  <w:num w:numId="5">
    <w:abstractNumId w:val="25"/>
  </w:num>
  <w:num w:numId="6">
    <w:abstractNumId w:val="4"/>
  </w:num>
  <w:num w:numId="7">
    <w:abstractNumId w:val="18"/>
  </w:num>
  <w:num w:numId="8">
    <w:abstractNumId w:val="3"/>
  </w:num>
  <w:num w:numId="9">
    <w:abstractNumId w:val="17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23"/>
  </w:num>
  <w:num w:numId="15">
    <w:abstractNumId w:val="14"/>
  </w:num>
  <w:num w:numId="16">
    <w:abstractNumId w:val="21"/>
  </w:num>
  <w:num w:numId="17">
    <w:abstractNumId w:val="2"/>
  </w:num>
  <w:num w:numId="18">
    <w:abstractNumId w:val="24"/>
  </w:num>
  <w:num w:numId="19">
    <w:abstractNumId w:val="22"/>
  </w:num>
  <w:num w:numId="20">
    <w:abstractNumId w:val="16"/>
  </w:num>
  <w:num w:numId="21">
    <w:abstractNumId w:val="19"/>
  </w:num>
  <w:num w:numId="22">
    <w:abstractNumId w:val="6"/>
  </w:num>
  <w:num w:numId="23">
    <w:abstractNumId w:val="9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6D82"/>
    <w:rsid w:val="003C1AD4"/>
    <w:rsid w:val="003E62AD"/>
    <w:rsid w:val="004A4EEA"/>
    <w:rsid w:val="00541013"/>
    <w:rsid w:val="00596660"/>
    <w:rsid w:val="0062287B"/>
    <w:rsid w:val="007367D9"/>
    <w:rsid w:val="007612CA"/>
    <w:rsid w:val="00864D2E"/>
    <w:rsid w:val="00896379"/>
    <w:rsid w:val="008C06DB"/>
    <w:rsid w:val="00914D83"/>
    <w:rsid w:val="009D2A9B"/>
    <w:rsid w:val="00B05BDE"/>
    <w:rsid w:val="00B10B31"/>
    <w:rsid w:val="00B165C7"/>
    <w:rsid w:val="00B51ECD"/>
    <w:rsid w:val="00B7246D"/>
    <w:rsid w:val="00BA4D23"/>
    <w:rsid w:val="00C4503A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2021-02-26T07:52:00Z</dcterms:created>
  <dcterms:modified xsi:type="dcterms:W3CDTF">2021-02-26T07:52:00Z</dcterms:modified>
</cp:coreProperties>
</file>